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C4" w:rsidRPr="00EF73B2" w:rsidRDefault="00E620C4" w:rsidP="00EF73B2">
      <w:pPr>
        <w:spacing w:after="0" w:line="276" w:lineRule="auto"/>
        <w:ind w:firstLine="720"/>
        <w:jc w:val="center"/>
        <w:rPr>
          <w:rFonts w:ascii="Arial" w:hAnsi="Arial" w:cs="Arial"/>
          <w:b/>
          <w:bCs/>
          <w:lang w:bidi="ta-IN"/>
        </w:rPr>
      </w:pPr>
    </w:p>
    <w:p w:rsidR="00685B88" w:rsidRPr="001118E0" w:rsidRDefault="00DF7736" w:rsidP="00EF73B2">
      <w:pPr>
        <w:spacing w:after="0" w:line="276" w:lineRule="auto"/>
        <w:ind w:firstLine="720"/>
        <w:jc w:val="center"/>
        <w:rPr>
          <w:rFonts w:ascii="Arial" w:hAnsi="Arial" w:cs="Arial"/>
          <w:b/>
          <w:bCs/>
          <w:lang w:bidi="ta-IN"/>
        </w:rPr>
      </w:pPr>
      <w:r w:rsidRPr="001118E0">
        <w:rPr>
          <w:rFonts w:ascii="Arial" w:hAnsi="Arial" w:cs="Arial"/>
          <w:b/>
          <w:bCs/>
          <w:lang w:bidi="ta-IN"/>
        </w:rPr>
        <w:t>Frequently Asked Questions</w:t>
      </w:r>
    </w:p>
    <w:p w:rsidR="00E620C4" w:rsidRPr="00DF0552" w:rsidRDefault="009F1008" w:rsidP="009F1008">
      <w:pPr>
        <w:spacing w:after="0" w:line="276" w:lineRule="auto"/>
        <w:ind w:left="2160" w:firstLine="720"/>
        <w:rPr>
          <w:rFonts w:ascii="Arial" w:hAnsi="Arial" w:cs="Arial"/>
          <w:bCs/>
          <w:strike/>
          <w:sz w:val="16"/>
          <w:szCs w:val="16"/>
          <w:lang w:bidi="ta-IN"/>
        </w:rPr>
      </w:pPr>
      <w:r w:rsidRPr="001118E0">
        <w:rPr>
          <w:rFonts w:ascii="Arial" w:hAnsi="Arial" w:cs="Arial"/>
          <w:bCs/>
          <w:sz w:val="16"/>
          <w:szCs w:val="16"/>
          <w:lang w:bidi="ta-IN"/>
        </w:rPr>
        <w:t xml:space="preserve">                        </w:t>
      </w:r>
      <w:r w:rsidR="00E620C4" w:rsidRPr="001118E0">
        <w:rPr>
          <w:rFonts w:ascii="Arial" w:hAnsi="Arial" w:cs="Arial"/>
          <w:bCs/>
          <w:sz w:val="16"/>
          <w:szCs w:val="16"/>
          <w:lang w:bidi="ta-IN"/>
        </w:rPr>
        <w:t>Updated on</w:t>
      </w:r>
      <w:r w:rsidR="004860C8" w:rsidRPr="001118E0">
        <w:rPr>
          <w:rFonts w:ascii="Arial" w:hAnsi="Arial" w:cs="Arial"/>
          <w:bCs/>
          <w:sz w:val="16"/>
          <w:szCs w:val="16"/>
          <w:lang w:bidi="ta-IN"/>
        </w:rPr>
        <w:t xml:space="preserve"> </w:t>
      </w:r>
      <w:r w:rsidR="00EB269F" w:rsidRPr="001118E0">
        <w:rPr>
          <w:rFonts w:ascii="Arial" w:hAnsi="Arial" w:cs="Arial"/>
          <w:bCs/>
          <w:sz w:val="16"/>
          <w:szCs w:val="16"/>
          <w:lang w:bidi="ta-IN"/>
        </w:rPr>
        <w:t>4</w:t>
      </w:r>
      <w:r w:rsidR="004860C8" w:rsidRPr="001118E0">
        <w:rPr>
          <w:rFonts w:ascii="Arial" w:hAnsi="Arial" w:cs="Arial"/>
          <w:bCs/>
          <w:sz w:val="16"/>
          <w:szCs w:val="16"/>
          <w:lang w:bidi="ta-IN"/>
        </w:rPr>
        <w:t xml:space="preserve"> </w:t>
      </w:r>
      <w:r w:rsidR="00EB269F" w:rsidRPr="001118E0">
        <w:rPr>
          <w:rFonts w:ascii="Arial" w:hAnsi="Arial" w:cs="Arial"/>
          <w:bCs/>
          <w:sz w:val="16"/>
          <w:szCs w:val="16"/>
          <w:lang w:bidi="ta-IN"/>
        </w:rPr>
        <w:t>October</w:t>
      </w:r>
      <w:r w:rsidR="004860C8" w:rsidRPr="001118E0">
        <w:rPr>
          <w:rFonts w:ascii="Arial" w:hAnsi="Arial" w:cs="Arial"/>
          <w:bCs/>
          <w:sz w:val="16"/>
          <w:szCs w:val="16"/>
          <w:lang w:bidi="ta-IN"/>
        </w:rPr>
        <w:t xml:space="preserve"> 2018</w:t>
      </w:r>
      <w:r w:rsidR="00E620C4" w:rsidRPr="00DF0552">
        <w:rPr>
          <w:rFonts w:ascii="Arial" w:hAnsi="Arial" w:cs="Arial"/>
          <w:bCs/>
          <w:sz w:val="16"/>
          <w:szCs w:val="16"/>
          <w:lang w:bidi="ta-IN"/>
        </w:rPr>
        <w:t xml:space="preserve"> </w:t>
      </w:r>
    </w:p>
    <w:p w:rsidR="002C1419" w:rsidRDefault="002C1419" w:rsidP="002C1419">
      <w:pPr>
        <w:spacing w:after="0" w:line="276" w:lineRule="auto"/>
        <w:ind w:firstLine="720"/>
        <w:jc w:val="both"/>
        <w:rPr>
          <w:rFonts w:ascii="Arial" w:hAnsi="Arial" w:cs="Arial"/>
        </w:rPr>
      </w:pPr>
    </w:p>
    <w:tbl>
      <w:tblPr>
        <w:tblStyle w:val="TableGrid"/>
        <w:tblW w:w="0" w:type="auto"/>
        <w:tblLook w:val="04A0" w:firstRow="1" w:lastRow="0" w:firstColumn="1" w:lastColumn="0" w:noHBand="0" w:noVBand="1"/>
      </w:tblPr>
      <w:tblGrid>
        <w:gridCol w:w="9016"/>
      </w:tblGrid>
      <w:tr w:rsidR="00D53179" w:rsidTr="00123C28">
        <w:tc>
          <w:tcPr>
            <w:tcW w:w="9242" w:type="dxa"/>
          </w:tcPr>
          <w:p w:rsidR="00D53179" w:rsidRPr="00E1071C" w:rsidRDefault="00305735" w:rsidP="00E1071C">
            <w:pPr>
              <w:pStyle w:val="ListParagraph"/>
              <w:numPr>
                <w:ilvl w:val="0"/>
                <w:numId w:val="18"/>
              </w:numPr>
              <w:jc w:val="both"/>
              <w:rPr>
                <w:rFonts w:ascii="Arial" w:hAnsi="Arial" w:cs="Arial"/>
                <w:lang w:eastAsia="zh-CN"/>
              </w:rPr>
            </w:pPr>
            <w:r w:rsidRPr="00102FA3">
              <w:rPr>
                <w:rFonts w:ascii="Arial" w:hAnsi="Arial" w:cs="Arial"/>
                <w:b/>
                <w:lang w:eastAsia="zh-CN"/>
              </w:rPr>
              <w:t xml:space="preserve">Who will be affected by the </w:t>
            </w:r>
            <w:r w:rsidR="002C1419">
              <w:rPr>
                <w:rFonts w:ascii="Arial" w:hAnsi="Arial" w:cs="Arial"/>
                <w:b/>
                <w:lang w:eastAsia="zh-CN"/>
              </w:rPr>
              <w:t>amendments</w:t>
            </w:r>
            <w:r w:rsidRPr="00102FA3">
              <w:rPr>
                <w:rFonts w:ascii="Arial" w:hAnsi="Arial" w:cs="Arial"/>
                <w:b/>
                <w:lang w:eastAsia="zh-CN"/>
              </w:rPr>
              <w:t xml:space="preserve"> to the Administration of Muslim Law Act (AMLA)</w:t>
            </w:r>
            <w:r w:rsidR="00DD3E01">
              <w:rPr>
                <w:rFonts w:ascii="Arial" w:hAnsi="Arial" w:cs="Arial"/>
                <w:b/>
                <w:lang w:eastAsia="zh-CN"/>
              </w:rPr>
              <w:t xml:space="preserve"> to strengthen families?</w:t>
            </w:r>
          </w:p>
          <w:p w:rsidR="00D53179" w:rsidRPr="0081312F" w:rsidRDefault="00D53179" w:rsidP="00305735">
            <w:pPr>
              <w:pStyle w:val="ListParagraph"/>
              <w:ind w:left="360"/>
              <w:jc w:val="both"/>
              <w:rPr>
                <w:rFonts w:ascii="Arial" w:hAnsi="Arial" w:cs="Arial"/>
                <w:b/>
              </w:rPr>
            </w:pPr>
          </w:p>
        </w:tc>
      </w:tr>
    </w:tbl>
    <w:p w:rsidR="00E1071C" w:rsidRDefault="002C1419" w:rsidP="002C1419">
      <w:pPr>
        <w:pStyle w:val="ListParagraph"/>
        <w:tabs>
          <w:tab w:val="left" w:pos="3060"/>
        </w:tabs>
        <w:jc w:val="both"/>
        <w:rPr>
          <w:rFonts w:ascii="Arial" w:hAnsi="Arial" w:cs="Arial"/>
        </w:rPr>
      </w:pPr>
      <w:r>
        <w:rPr>
          <w:rFonts w:ascii="Arial" w:hAnsi="Arial" w:cs="Arial"/>
        </w:rPr>
        <w:tab/>
      </w:r>
    </w:p>
    <w:p w:rsidR="00DF7736" w:rsidRPr="00A41F25" w:rsidRDefault="00305735" w:rsidP="00EF73B2">
      <w:pPr>
        <w:jc w:val="both"/>
        <w:rPr>
          <w:rFonts w:ascii="Arial" w:hAnsi="Arial" w:cs="Arial"/>
          <w:bCs/>
          <w:lang w:bidi="ta-IN"/>
        </w:rPr>
      </w:pPr>
      <w:r w:rsidRPr="00A41F25">
        <w:rPr>
          <w:rFonts w:ascii="Arial" w:hAnsi="Arial" w:cs="Arial"/>
          <w:bCs/>
          <w:lang w:bidi="ta-IN"/>
        </w:rPr>
        <w:t xml:space="preserve">The </w:t>
      </w:r>
      <w:r w:rsidR="002C1419" w:rsidRPr="00A41F25">
        <w:rPr>
          <w:rFonts w:ascii="Arial" w:hAnsi="Arial" w:cs="Arial"/>
          <w:bCs/>
          <w:lang w:bidi="ta-IN"/>
        </w:rPr>
        <w:t>amendments</w:t>
      </w:r>
      <w:r w:rsidRPr="00A41F25">
        <w:rPr>
          <w:rFonts w:ascii="Arial" w:hAnsi="Arial" w:cs="Arial"/>
          <w:bCs/>
          <w:lang w:bidi="ta-IN"/>
        </w:rPr>
        <w:t xml:space="preserve"> will </w:t>
      </w:r>
      <w:r w:rsidR="00DF7736" w:rsidRPr="00A41F25">
        <w:rPr>
          <w:rFonts w:ascii="Arial" w:hAnsi="Arial" w:cs="Arial"/>
          <w:bCs/>
          <w:lang w:bidi="ta-IN"/>
        </w:rPr>
        <w:t>affect</w:t>
      </w:r>
      <w:r w:rsidRPr="00A41F25">
        <w:rPr>
          <w:rFonts w:ascii="Arial" w:hAnsi="Arial" w:cs="Arial"/>
          <w:bCs/>
          <w:lang w:bidi="ta-IN"/>
        </w:rPr>
        <w:t xml:space="preserve"> couples</w:t>
      </w:r>
      <w:r w:rsidR="00DD3E01" w:rsidRPr="00A41F25">
        <w:rPr>
          <w:rFonts w:ascii="Arial" w:hAnsi="Arial" w:cs="Arial"/>
          <w:bCs/>
          <w:lang w:bidi="ta-IN"/>
        </w:rPr>
        <w:t xml:space="preserve"> </w:t>
      </w:r>
      <w:r w:rsidR="00E620C4" w:rsidRPr="00A41F25">
        <w:rPr>
          <w:rFonts w:ascii="Arial" w:hAnsi="Arial" w:cs="Arial"/>
          <w:bCs/>
          <w:lang w:bidi="ta-IN"/>
        </w:rPr>
        <w:t>marrying</w:t>
      </w:r>
      <w:r w:rsidR="00DD3E01" w:rsidRPr="00A41F25">
        <w:rPr>
          <w:rFonts w:ascii="Arial" w:hAnsi="Arial" w:cs="Arial"/>
          <w:bCs/>
          <w:lang w:bidi="ta-IN"/>
        </w:rPr>
        <w:t xml:space="preserve"> under the AMLA</w:t>
      </w:r>
      <w:r w:rsidR="00934C36" w:rsidRPr="00A41F25">
        <w:rPr>
          <w:rFonts w:ascii="Arial" w:hAnsi="Arial" w:cs="Arial"/>
          <w:bCs/>
          <w:lang w:bidi="ta-IN"/>
        </w:rPr>
        <w:t xml:space="preserve"> if </w:t>
      </w:r>
      <w:r w:rsidR="00CA7480" w:rsidRPr="00A41F25">
        <w:rPr>
          <w:rFonts w:ascii="Arial" w:hAnsi="Arial" w:cs="Arial"/>
          <w:bCs/>
          <w:lang w:bidi="ta-IN"/>
        </w:rPr>
        <w:t xml:space="preserve">at least one </w:t>
      </w:r>
      <w:r w:rsidR="00934C36" w:rsidRPr="00A41F25">
        <w:rPr>
          <w:rFonts w:ascii="Arial" w:hAnsi="Arial" w:cs="Arial"/>
          <w:bCs/>
          <w:lang w:bidi="ta-IN"/>
        </w:rPr>
        <w:t>of them is below 21 years old</w:t>
      </w:r>
      <w:r w:rsidR="004860C8">
        <w:rPr>
          <w:rFonts w:ascii="Arial" w:hAnsi="Arial" w:cs="Arial"/>
          <w:bCs/>
          <w:lang w:bidi="ta-IN"/>
        </w:rPr>
        <w:t xml:space="preserve"> (couples who are minors</w:t>
      </w:r>
      <w:r w:rsidR="006858F7" w:rsidRPr="00A41F25">
        <w:rPr>
          <w:rFonts w:ascii="Arial" w:hAnsi="Arial" w:cs="Arial"/>
          <w:bCs/>
          <w:lang w:bidi="ta-IN"/>
        </w:rPr>
        <w:t>)</w:t>
      </w:r>
      <w:r w:rsidR="007A1899" w:rsidRPr="00A41F25">
        <w:rPr>
          <w:rFonts w:ascii="Arial" w:hAnsi="Arial" w:cs="Arial"/>
          <w:bCs/>
          <w:lang w:bidi="ta-IN"/>
        </w:rPr>
        <w:t>.</w:t>
      </w:r>
    </w:p>
    <w:p w:rsidR="0077427F" w:rsidRPr="00A41F25" w:rsidRDefault="004860C8" w:rsidP="00EF73B2">
      <w:pPr>
        <w:jc w:val="both"/>
        <w:rPr>
          <w:rFonts w:ascii="Arial" w:hAnsi="Arial" w:cs="Arial"/>
          <w:bCs/>
          <w:lang w:bidi="ta-IN"/>
        </w:rPr>
      </w:pPr>
      <w:r>
        <w:rPr>
          <w:rFonts w:ascii="Arial" w:hAnsi="Arial" w:cs="Arial"/>
          <w:bCs/>
          <w:lang w:bidi="ta-IN"/>
        </w:rPr>
        <w:t>Couples who are minor</w:t>
      </w:r>
      <w:r w:rsidR="00DF7736" w:rsidRPr="00A41F25">
        <w:rPr>
          <w:rFonts w:ascii="Arial" w:hAnsi="Arial" w:cs="Arial"/>
          <w:bCs/>
          <w:lang w:bidi="ta-IN"/>
        </w:rPr>
        <w:t xml:space="preserve"> will be required</w:t>
      </w:r>
      <w:r w:rsidR="00102FA3" w:rsidRPr="00A41F25">
        <w:rPr>
          <w:rFonts w:ascii="Arial" w:hAnsi="Arial" w:cs="Arial"/>
          <w:bCs/>
          <w:lang w:bidi="ta-IN"/>
        </w:rPr>
        <w:t xml:space="preserve"> to </w:t>
      </w:r>
      <w:r w:rsidR="0070587C" w:rsidRPr="00A41F25">
        <w:rPr>
          <w:rFonts w:ascii="Arial" w:hAnsi="Arial" w:cs="Arial"/>
          <w:bCs/>
          <w:lang w:bidi="ta-IN"/>
        </w:rPr>
        <w:t>complete</w:t>
      </w:r>
      <w:r w:rsidR="00102FA3" w:rsidRPr="00A41F25">
        <w:rPr>
          <w:rFonts w:ascii="Arial" w:hAnsi="Arial" w:cs="Arial"/>
          <w:bCs/>
          <w:lang w:bidi="ta-IN"/>
        </w:rPr>
        <w:t xml:space="preserve"> a mandatory marriage preparation programme</w:t>
      </w:r>
      <w:r w:rsidR="00C44D64" w:rsidRPr="00A41F25">
        <w:rPr>
          <w:rFonts w:ascii="Arial" w:hAnsi="Arial" w:cs="Arial"/>
          <w:bCs/>
          <w:lang w:bidi="ta-IN"/>
        </w:rPr>
        <w:t xml:space="preserve"> together</w:t>
      </w:r>
      <w:r w:rsidR="00102FA3" w:rsidRPr="00A41F25">
        <w:rPr>
          <w:rFonts w:ascii="Arial" w:hAnsi="Arial" w:cs="Arial"/>
          <w:bCs/>
          <w:lang w:bidi="ta-IN"/>
        </w:rPr>
        <w:t xml:space="preserve"> before they</w:t>
      </w:r>
      <w:r w:rsidR="00026723" w:rsidRPr="00A41F25">
        <w:rPr>
          <w:rFonts w:ascii="Arial" w:hAnsi="Arial" w:cs="Arial"/>
          <w:bCs/>
          <w:lang w:bidi="ta-IN"/>
        </w:rPr>
        <w:t xml:space="preserve"> </w:t>
      </w:r>
      <w:r w:rsidR="0070587C" w:rsidRPr="00A41F25">
        <w:rPr>
          <w:rFonts w:ascii="Arial" w:hAnsi="Arial" w:cs="Arial"/>
          <w:bCs/>
          <w:lang w:bidi="ta-IN"/>
        </w:rPr>
        <w:t xml:space="preserve">apply </w:t>
      </w:r>
      <w:r w:rsidR="00102FA3" w:rsidRPr="00A41F25">
        <w:rPr>
          <w:rFonts w:ascii="Arial" w:hAnsi="Arial" w:cs="Arial"/>
          <w:bCs/>
          <w:lang w:bidi="ta-IN"/>
        </w:rPr>
        <w:t>for marriage.</w:t>
      </w:r>
      <w:r w:rsidR="00DF7736" w:rsidRPr="00A41F25">
        <w:rPr>
          <w:rFonts w:ascii="Arial" w:hAnsi="Arial" w:cs="Arial"/>
          <w:bCs/>
          <w:lang w:bidi="ta-IN"/>
        </w:rPr>
        <w:t xml:space="preserve"> The</w:t>
      </w:r>
      <w:r w:rsidR="00934C36" w:rsidRPr="00A41F25">
        <w:rPr>
          <w:rFonts w:ascii="Arial" w:hAnsi="Arial" w:cs="Arial"/>
          <w:bCs/>
          <w:lang w:bidi="ta-IN"/>
        </w:rPr>
        <w:t>y</w:t>
      </w:r>
      <w:r w:rsidR="00DF7736" w:rsidRPr="00A41F25">
        <w:rPr>
          <w:rFonts w:ascii="Arial" w:hAnsi="Arial" w:cs="Arial"/>
          <w:bCs/>
          <w:lang w:bidi="ta-IN"/>
        </w:rPr>
        <w:t xml:space="preserve"> must also </w:t>
      </w:r>
      <w:r w:rsidR="00DD3E01" w:rsidRPr="00A41F25">
        <w:rPr>
          <w:rFonts w:ascii="Arial" w:hAnsi="Arial" w:cs="Arial"/>
          <w:bCs/>
          <w:lang w:bidi="ta-IN"/>
        </w:rPr>
        <w:t xml:space="preserve">obtain </w:t>
      </w:r>
      <w:r w:rsidR="00934C36" w:rsidRPr="00A41F25">
        <w:rPr>
          <w:rFonts w:ascii="Arial" w:hAnsi="Arial" w:cs="Arial"/>
          <w:bCs/>
          <w:lang w:bidi="ta-IN"/>
        </w:rPr>
        <w:t xml:space="preserve">the </w:t>
      </w:r>
      <w:r w:rsidR="00DD3E01" w:rsidRPr="00A41F25">
        <w:rPr>
          <w:rFonts w:ascii="Arial" w:hAnsi="Arial" w:cs="Arial"/>
          <w:bCs/>
          <w:lang w:bidi="ta-IN"/>
        </w:rPr>
        <w:t xml:space="preserve">consent </w:t>
      </w:r>
      <w:r w:rsidR="00934C36" w:rsidRPr="00A41F25">
        <w:rPr>
          <w:rFonts w:ascii="Arial" w:hAnsi="Arial" w:cs="Arial"/>
          <w:bCs/>
          <w:lang w:bidi="ta-IN"/>
        </w:rPr>
        <w:t xml:space="preserve">of the parents or guardians of the </w:t>
      </w:r>
      <w:r w:rsidR="00591D21" w:rsidRPr="00A41F25">
        <w:rPr>
          <w:rFonts w:ascii="Arial" w:hAnsi="Arial" w:cs="Arial"/>
          <w:bCs/>
          <w:lang w:bidi="ta-IN"/>
        </w:rPr>
        <w:t xml:space="preserve">party who is below 21 years old </w:t>
      </w:r>
      <w:r w:rsidR="00DD3E01" w:rsidRPr="00A41F25">
        <w:rPr>
          <w:rFonts w:ascii="Arial" w:hAnsi="Arial" w:cs="Arial"/>
          <w:bCs/>
          <w:lang w:bidi="ta-IN"/>
        </w:rPr>
        <w:t>before they</w:t>
      </w:r>
      <w:r w:rsidR="0070587C" w:rsidRPr="00A41F25">
        <w:rPr>
          <w:rFonts w:ascii="Arial" w:hAnsi="Arial" w:cs="Arial"/>
          <w:bCs/>
          <w:lang w:bidi="ta-IN"/>
        </w:rPr>
        <w:t xml:space="preserve"> apply for marriage</w:t>
      </w:r>
      <w:r w:rsidR="00DD3E01" w:rsidRPr="00A41F25">
        <w:rPr>
          <w:rFonts w:ascii="Arial" w:hAnsi="Arial" w:cs="Arial"/>
          <w:bCs/>
          <w:lang w:bidi="ta-IN"/>
        </w:rPr>
        <w:t xml:space="preserve">. </w:t>
      </w:r>
      <w:r w:rsidR="00591D21" w:rsidRPr="00A41F25">
        <w:rPr>
          <w:rFonts w:ascii="Arial" w:eastAsiaTheme="minorEastAsia" w:hAnsi="Arial" w:cs="Arial"/>
          <w:bCs/>
          <w:lang w:eastAsia="zh-SG"/>
        </w:rPr>
        <w:t xml:space="preserve">This consent is separate from the consent of the </w:t>
      </w:r>
      <w:r w:rsidR="001A161D" w:rsidRPr="00A41F25">
        <w:rPr>
          <w:rFonts w:ascii="Arial" w:eastAsiaTheme="minorEastAsia" w:hAnsi="Arial" w:cs="Arial"/>
          <w:bCs/>
          <w:lang w:eastAsia="zh-SG"/>
        </w:rPr>
        <w:t xml:space="preserve">bride’s </w:t>
      </w:r>
      <w:r w:rsidR="00591D21" w:rsidRPr="00A41F25">
        <w:rPr>
          <w:rFonts w:ascii="Arial" w:eastAsiaTheme="minorEastAsia" w:hAnsi="Arial" w:cs="Arial"/>
          <w:bCs/>
          <w:lang w:eastAsia="zh-SG"/>
        </w:rPr>
        <w:t>wali, and does not supersede the wali’s consent</w:t>
      </w:r>
      <w:r w:rsidR="00591D21" w:rsidRPr="00A41F25">
        <w:rPr>
          <w:rFonts w:ascii="Arial" w:hAnsi="Arial" w:cs="Arial"/>
          <w:bCs/>
          <w:lang w:bidi="ta-IN"/>
        </w:rPr>
        <w:t xml:space="preserve">. </w:t>
      </w:r>
      <w:r w:rsidR="00DD3E01" w:rsidRPr="00A41F25">
        <w:rPr>
          <w:rFonts w:ascii="Arial" w:hAnsi="Arial" w:cs="Arial"/>
          <w:bCs/>
          <w:lang w:bidi="ta-IN"/>
        </w:rPr>
        <w:t xml:space="preserve">If consent has not been obtained, couples will not be </w:t>
      </w:r>
      <w:r w:rsidR="00053931" w:rsidRPr="00A41F25">
        <w:rPr>
          <w:rFonts w:ascii="Arial" w:hAnsi="Arial" w:cs="Arial"/>
          <w:bCs/>
          <w:lang w:bidi="ta-IN"/>
        </w:rPr>
        <w:t>able</w:t>
      </w:r>
      <w:r w:rsidR="00DD3E01" w:rsidRPr="00A41F25">
        <w:rPr>
          <w:rFonts w:ascii="Arial" w:hAnsi="Arial" w:cs="Arial"/>
          <w:bCs/>
          <w:lang w:bidi="ta-IN"/>
        </w:rPr>
        <w:t xml:space="preserve"> to proceed with the application. </w:t>
      </w:r>
    </w:p>
    <w:p w:rsidR="0077427F" w:rsidRPr="00A41F25" w:rsidRDefault="0077427F" w:rsidP="00EF73B2">
      <w:pPr>
        <w:jc w:val="both"/>
        <w:rPr>
          <w:rFonts w:ascii="Arial" w:hAnsi="Arial" w:cs="Arial"/>
          <w:bCs/>
          <w:lang w:bidi="ta-IN"/>
        </w:rPr>
      </w:pPr>
    </w:p>
    <w:p w:rsidR="00DD3E01" w:rsidRPr="00A41F25" w:rsidRDefault="0077427F" w:rsidP="00EF73B2">
      <w:pPr>
        <w:jc w:val="both"/>
        <w:rPr>
          <w:rFonts w:ascii="Arial" w:hAnsi="Arial" w:cs="Arial"/>
          <w:bCs/>
          <w:i/>
          <w:lang w:bidi="ta-IN"/>
        </w:rPr>
      </w:pPr>
      <w:r w:rsidRPr="00A41F25">
        <w:rPr>
          <w:rFonts w:ascii="Arial" w:hAnsi="Arial" w:cs="Arial"/>
          <w:bCs/>
          <w:i/>
          <w:sz w:val="20"/>
          <w:lang w:bidi="ta-IN"/>
        </w:rPr>
        <w:t>Note: “wali” means the lawful guardian according to the Muslim law for purposes of marriage of a woman who is to be married”. Source: Administration of Muslim Law Act, Section 2 (Interpretation).</w:t>
      </w:r>
      <w:r w:rsidRPr="00A41F25">
        <w:rPr>
          <w:rFonts w:ascii="Arial" w:hAnsi="Arial" w:cs="Arial"/>
          <w:bCs/>
          <w:i/>
          <w:lang w:bidi="ta-IN"/>
        </w:rPr>
        <w:t xml:space="preserve">  </w:t>
      </w:r>
      <w:r w:rsidR="00DD3E01" w:rsidRPr="00A41F25">
        <w:rPr>
          <w:rFonts w:ascii="Arial" w:hAnsi="Arial" w:cs="Arial"/>
          <w:bCs/>
          <w:i/>
          <w:lang w:bidi="ta-IN"/>
        </w:rPr>
        <w:t xml:space="preserve"> </w:t>
      </w:r>
    </w:p>
    <w:p w:rsidR="00E1071C" w:rsidRPr="00A41F25" w:rsidRDefault="00E1071C" w:rsidP="00E1071C">
      <w:pPr>
        <w:pStyle w:val="CommentText"/>
        <w:jc w:val="both"/>
        <w:rPr>
          <w:rFonts w:ascii="Arial" w:hAnsi="Arial" w:cs="Arial"/>
        </w:rPr>
      </w:pPr>
    </w:p>
    <w:tbl>
      <w:tblPr>
        <w:tblStyle w:val="TableGrid"/>
        <w:tblW w:w="0" w:type="auto"/>
        <w:tblLook w:val="04A0" w:firstRow="1" w:lastRow="0" w:firstColumn="1" w:lastColumn="0" w:noHBand="0" w:noVBand="1"/>
      </w:tblPr>
      <w:tblGrid>
        <w:gridCol w:w="9016"/>
      </w:tblGrid>
      <w:tr w:rsidR="00662381" w:rsidRPr="00A41F25" w:rsidTr="00123C28">
        <w:tc>
          <w:tcPr>
            <w:tcW w:w="9242" w:type="dxa"/>
          </w:tcPr>
          <w:p w:rsidR="00D9294D" w:rsidRPr="00A41F25" w:rsidRDefault="00D9294D" w:rsidP="00EF73B2">
            <w:pPr>
              <w:pStyle w:val="ListParagraph"/>
              <w:numPr>
                <w:ilvl w:val="0"/>
                <w:numId w:val="18"/>
              </w:numPr>
              <w:jc w:val="both"/>
              <w:rPr>
                <w:rFonts w:ascii="Arial" w:hAnsi="Arial" w:cs="Arial"/>
                <w:b/>
                <w:lang w:eastAsia="zh-CN"/>
              </w:rPr>
            </w:pPr>
            <w:r w:rsidRPr="00A41F25">
              <w:rPr>
                <w:rFonts w:ascii="Arial" w:hAnsi="Arial" w:cs="Arial"/>
                <w:b/>
                <w:lang w:eastAsia="zh-CN"/>
              </w:rPr>
              <w:t>What is the mandatory marriage preparation programme for minor</w:t>
            </w:r>
            <w:r w:rsidR="006858F7" w:rsidRPr="00A41F25">
              <w:rPr>
                <w:rFonts w:ascii="Arial" w:hAnsi="Arial" w:cs="Arial"/>
                <w:b/>
                <w:lang w:eastAsia="zh-CN"/>
              </w:rPr>
              <w:t xml:space="preserve"> couple</w:t>
            </w:r>
            <w:r w:rsidRPr="00A41F25">
              <w:rPr>
                <w:rFonts w:ascii="Arial" w:hAnsi="Arial" w:cs="Arial"/>
                <w:b/>
                <w:lang w:eastAsia="zh-CN"/>
              </w:rPr>
              <w:t>s?</w:t>
            </w:r>
          </w:p>
          <w:p w:rsidR="00D9294D" w:rsidRPr="00A41F25" w:rsidRDefault="00D9294D" w:rsidP="00D9294D">
            <w:pPr>
              <w:pStyle w:val="ListParagraph"/>
              <w:jc w:val="both"/>
              <w:rPr>
                <w:rFonts w:ascii="Arial" w:hAnsi="Arial" w:cs="Arial"/>
                <w:b/>
                <w:lang w:eastAsia="zh-CN"/>
              </w:rPr>
            </w:pPr>
          </w:p>
        </w:tc>
      </w:tr>
    </w:tbl>
    <w:p w:rsidR="00662381" w:rsidRPr="00A41F25" w:rsidRDefault="00662381" w:rsidP="00662381">
      <w:pPr>
        <w:jc w:val="both"/>
        <w:rPr>
          <w:rFonts w:ascii="Arial" w:hAnsi="Arial" w:cs="Arial"/>
          <w:color w:val="44546A" w:themeColor="text2"/>
        </w:rPr>
      </w:pPr>
    </w:p>
    <w:p w:rsidR="00DF7736" w:rsidRPr="00A41F25" w:rsidRDefault="00DF7736" w:rsidP="00EF73B2">
      <w:pPr>
        <w:spacing w:line="288" w:lineRule="auto"/>
        <w:jc w:val="both"/>
        <w:rPr>
          <w:rFonts w:ascii="Arial" w:hAnsi="Arial" w:cs="Arial"/>
          <w:bCs/>
          <w:lang w:bidi="ta-IN"/>
        </w:rPr>
      </w:pPr>
      <w:r w:rsidRPr="00A41F25">
        <w:rPr>
          <w:rFonts w:ascii="Arial" w:hAnsi="Arial" w:cs="Arial"/>
          <w:bCs/>
          <w:lang w:bidi="ta-IN"/>
        </w:rPr>
        <w:t xml:space="preserve">The Mandatory Marriage Programme is a customised programme for </w:t>
      </w:r>
      <w:r w:rsidR="004860C8">
        <w:rPr>
          <w:rFonts w:ascii="Arial" w:hAnsi="Arial" w:cs="Arial"/>
          <w:bCs/>
          <w:lang w:bidi="ta-IN"/>
        </w:rPr>
        <w:t>couples who are minors</w:t>
      </w:r>
      <w:r w:rsidR="00591D21" w:rsidRPr="00A41F25">
        <w:rPr>
          <w:rFonts w:ascii="Arial" w:hAnsi="Arial" w:cs="Arial"/>
          <w:bCs/>
          <w:lang w:bidi="ta-IN"/>
        </w:rPr>
        <w:t xml:space="preserve"> (i.e. where </w:t>
      </w:r>
      <w:r w:rsidR="00CA7480" w:rsidRPr="00A41F25">
        <w:rPr>
          <w:rFonts w:ascii="Arial" w:hAnsi="Arial" w:cs="Arial"/>
          <w:bCs/>
          <w:lang w:bidi="ta-IN"/>
        </w:rPr>
        <w:t xml:space="preserve">at least one </w:t>
      </w:r>
      <w:r w:rsidR="00591D21" w:rsidRPr="00A41F25">
        <w:rPr>
          <w:rFonts w:ascii="Arial" w:hAnsi="Arial" w:cs="Arial"/>
          <w:bCs/>
          <w:lang w:bidi="ta-IN"/>
        </w:rPr>
        <w:t>of them is below 21 years of age)</w:t>
      </w:r>
      <w:r w:rsidRPr="00A41F25">
        <w:rPr>
          <w:rFonts w:ascii="Arial" w:hAnsi="Arial" w:cs="Arial"/>
          <w:bCs/>
          <w:lang w:bidi="ta-IN"/>
        </w:rPr>
        <w:t>. It comprises:</w:t>
      </w:r>
    </w:p>
    <w:p w:rsidR="00913252" w:rsidRPr="00A41F25" w:rsidRDefault="00913252" w:rsidP="00913252">
      <w:pPr>
        <w:pStyle w:val="ListParagraph"/>
        <w:numPr>
          <w:ilvl w:val="0"/>
          <w:numId w:val="29"/>
        </w:numPr>
        <w:spacing w:line="288" w:lineRule="auto"/>
        <w:jc w:val="both"/>
        <w:rPr>
          <w:rFonts w:ascii="Arial" w:hAnsi="Arial" w:cs="Arial"/>
          <w:b/>
          <w:bCs/>
          <w:szCs w:val="24"/>
        </w:rPr>
      </w:pPr>
      <w:r w:rsidRPr="00A41F25">
        <w:rPr>
          <w:rFonts w:ascii="Arial" w:hAnsi="Arial" w:cs="Arial"/>
          <w:b/>
          <w:bCs/>
          <w:szCs w:val="24"/>
        </w:rPr>
        <w:t>Premarital consultations</w:t>
      </w:r>
      <w:r w:rsidRPr="00A41F25">
        <w:rPr>
          <w:rFonts w:ascii="Arial" w:hAnsi="Arial" w:cs="Arial"/>
          <w:bCs/>
          <w:szCs w:val="24"/>
        </w:rPr>
        <w:t xml:space="preserve"> </w:t>
      </w:r>
      <w:r w:rsidRPr="00A41F25">
        <w:rPr>
          <w:rFonts w:ascii="Arial" w:hAnsi="Arial" w:cs="Arial"/>
          <w:szCs w:val="24"/>
        </w:rPr>
        <w:t xml:space="preserve">for </w:t>
      </w:r>
      <w:r w:rsidR="004860C8">
        <w:rPr>
          <w:rFonts w:ascii="Arial" w:hAnsi="Arial" w:cs="Arial"/>
          <w:szCs w:val="24"/>
        </w:rPr>
        <w:t xml:space="preserve">couples who are minors, </w:t>
      </w:r>
      <w:r w:rsidRPr="00A41F25">
        <w:rPr>
          <w:rFonts w:ascii="Arial" w:hAnsi="Arial" w:cs="Arial"/>
          <w:szCs w:val="24"/>
        </w:rPr>
        <w:t xml:space="preserve">to better understand, clarify and address any concerns that they and their families may have about the marriage and forming a family. Parents’ involvement in these sessions is highly encouraged. The couples and their families will be introduced to the marriage preparation programme as well as other programmes and services provided by the INSPIRASI Hubs to support couples on their marital journey. </w:t>
      </w:r>
    </w:p>
    <w:p w:rsidR="00913252" w:rsidRPr="00A41F25" w:rsidRDefault="00913252" w:rsidP="00913252">
      <w:pPr>
        <w:pStyle w:val="ListParagraph"/>
        <w:spacing w:line="288" w:lineRule="auto"/>
        <w:jc w:val="both"/>
        <w:rPr>
          <w:rFonts w:ascii="Arial" w:hAnsi="Arial" w:cs="Arial"/>
          <w:b/>
          <w:bCs/>
          <w:szCs w:val="24"/>
        </w:rPr>
      </w:pPr>
    </w:p>
    <w:p w:rsidR="00913252" w:rsidRPr="00A41F25" w:rsidRDefault="00913252" w:rsidP="00913252">
      <w:pPr>
        <w:pStyle w:val="ListParagraph"/>
        <w:numPr>
          <w:ilvl w:val="0"/>
          <w:numId w:val="29"/>
        </w:numPr>
        <w:spacing w:line="288" w:lineRule="auto"/>
        <w:jc w:val="both"/>
        <w:rPr>
          <w:rFonts w:ascii="Arial" w:hAnsi="Arial" w:cs="Arial"/>
          <w:b/>
          <w:bCs/>
          <w:szCs w:val="24"/>
        </w:rPr>
      </w:pPr>
      <w:r w:rsidRPr="00A41F25">
        <w:rPr>
          <w:rFonts w:ascii="Arial" w:hAnsi="Arial" w:cs="Arial"/>
          <w:b/>
          <w:szCs w:val="24"/>
        </w:rPr>
        <w:t xml:space="preserve">Marriage Education Workshops </w:t>
      </w:r>
      <w:r w:rsidRPr="00A41F25">
        <w:rPr>
          <w:rFonts w:ascii="Arial" w:hAnsi="Arial" w:cs="Arial"/>
          <w:szCs w:val="24"/>
        </w:rPr>
        <w:t>enable couples to learn essential skills and knowledge to build a strong and stable marriage and family. Key topics include management of household finances, communication and conflict resolution. In addition, parents of the minor couple are highly encouraged to attend parent workshops on providing functional and emotional support for the minor couples.</w:t>
      </w:r>
    </w:p>
    <w:p w:rsidR="00AB2338" w:rsidRPr="00A41F25" w:rsidRDefault="00AB2338" w:rsidP="00AB2338">
      <w:pPr>
        <w:pStyle w:val="ListParagraph"/>
        <w:spacing w:line="288" w:lineRule="auto"/>
        <w:ind w:left="0"/>
        <w:jc w:val="both"/>
        <w:rPr>
          <w:rFonts w:ascii="Arial" w:hAnsi="Arial" w:cs="Arial"/>
          <w:bCs/>
          <w:lang w:bidi="ta-IN"/>
        </w:rPr>
      </w:pPr>
    </w:p>
    <w:p w:rsidR="002C1419" w:rsidRPr="00A41F25" w:rsidRDefault="00DF7736" w:rsidP="00274F98">
      <w:pPr>
        <w:jc w:val="both"/>
        <w:rPr>
          <w:rFonts w:ascii="Arial" w:hAnsi="Arial" w:cs="Arial"/>
          <w:bCs/>
          <w:lang w:bidi="ta-IN"/>
        </w:rPr>
      </w:pPr>
      <w:r w:rsidRPr="00A41F25">
        <w:rPr>
          <w:rFonts w:ascii="Arial" w:hAnsi="Arial" w:cs="Arial"/>
          <w:bCs/>
          <w:lang w:bidi="ta-IN"/>
        </w:rPr>
        <w:t xml:space="preserve">Through the mandatory marriage preparation programme, </w:t>
      </w:r>
      <w:r w:rsidR="004860C8">
        <w:rPr>
          <w:rFonts w:ascii="Arial" w:hAnsi="Arial" w:cs="Arial"/>
          <w:bCs/>
          <w:lang w:bidi="ta-IN"/>
        </w:rPr>
        <w:t xml:space="preserve">couples who are minors </w:t>
      </w:r>
      <w:r w:rsidRPr="00A41F25">
        <w:rPr>
          <w:rFonts w:ascii="Arial" w:hAnsi="Arial" w:cs="Arial"/>
          <w:bCs/>
          <w:lang w:bidi="ta-IN"/>
        </w:rPr>
        <w:t xml:space="preserve">would be able to make informed decisions about the marriage and be better prepared for the adjustments and challenges that they will face in the next stage of their journey.  </w:t>
      </w:r>
    </w:p>
    <w:p w:rsidR="00EF65B1" w:rsidRPr="00A41F25" w:rsidRDefault="00EF65B1" w:rsidP="00EF65B1">
      <w:pPr>
        <w:pStyle w:val="ListParagraph"/>
        <w:spacing w:line="288" w:lineRule="auto"/>
        <w:ind w:left="0"/>
        <w:jc w:val="both"/>
        <w:rPr>
          <w:rFonts w:ascii="Arial" w:hAnsi="Arial" w:cs="Arial"/>
          <w:bCs/>
          <w:lang w:bidi="ta-IN"/>
        </w:rPr>
      </w:pPr>
      <w:r w:rsidRPr="00A41F25">
        <w:rPr>
          <w:rFonts w:ascii="Arial" w:hAnsi="Arial" w:cs="Arial"/>
          <w:bCs/>
          <w:lang w:bidi="ta-IN"/>
        </w:rPr>
        <w:t>Workshops for parents/guardians are also provided as they play an important rol</w:t>
      </w:r>
      <w:r w:rsidR="004860C8">
        <w:rPr>
          <w:rFonts w:ascii="Arial" w:hAnsi="Arial" w:cs="Arial"/>
          <w:bCs/>
          <w:lang w:bidi="ta-IN"/>
        </w:rPr>
        <w:t>e in supporting the couple who are minors</w:t>
      </w:r>
      <w:r w:rsidRPr="00A41F25">
        <w:rPr>
          <w:rFonts w:ascii="Arial" w:hAnsi="Arial" w:cs="Arial"/>
          <w:bCs/>
          <w:lang w:bidi="ta-IN"/>
        </w:rPr>
        <w:t>, especially in the early years of their marriage.</w:t>
      </w:r>
    </w:p>
    <w:p w:rsidR="0076246C" w:rsidRPr="00A41F25" w:rsidRDefault="0076246C" w:rsidP="00274F98">
      <w:pPr>
        <w:jc w:val="both"/>
        <w:rPr>
          <w:rFonts w:ascii="Arial" w:hAnsi="Arial" w:cs="Arial"/>
          <w:bCs/>
          <w:lang w:bidi="ta-IN"/>
        </w:rPr>
      </w:pPr>
    </w:p>
    <w:p w:rsidR="00913252" w:rsidRPr="00A41F25" w:rsidRDefault="00913252" w:rsidP="00274F98">
      <w:pPr>
        <w:jc w:val="both"/>
        <w:rPr>
          <w:rFonts w:ascii="Arial" w:hAnsi="Arial" w:cs="Arial"/>
          <w:bCs/>
          <w:lang w:bidi="ta-IN"/>
        </w:rPr>
      </w:pPr>
    </w:p>
    <w:p w:rsidR="00913252" w:rsidRPr="00A41F25" w:rsidRDefault="00913252" w:rsidP="00274F98">
      <w:pPr>
        <w:jc w:val="both"/>
        <w:rPr>
          <w:rFonts w:ascii="Arial" w:hAnsi="Arial" w:cs="Arial"/>
          <w:bCs/>
          <w:lang w:bidi="ta-IN"/>
        </w:rPr>
      </w:pPr>
    </w:p>
    <w:p w:rsidR="00913252" w:rsidRPr="00A41F25" w:rsidRDefault="00913252" w:rsidP="00274F98">
      <w:pPr>
        <w:jc w:val="both"/>
        <w:rPr>
          <w:rFonts w:ascii="Arial" w:hAnsi="Arial" w:cs="Arial"/>
          <w:bCs/>
          <w:lang w:bidi="ta-IN"/>
        </w:rPr>
      </w:pPr>
    </w:p>
    <w:tbl>
      <w:tblPr>
        <w:tblStyle w:val="TableGrid"/>
        <w:tblW w:w="0" w:type="auto"/>
        <w:tblLook w:val="04A0" w:firstRow="1" w:lastRow="0" w:firstColumn="1" w:lastColumn="0" w:noHBand="0" w:noVBand="1"/>
      </w:tblPr>
      <w:tblGrid>
        <w:gridCol w:w="9016"/>
      </w:tblGrid>
      <w:tr w:rsidR="008B6749" w:rsidRPr="00A41F25" w:rsidTr="00A8736A">
        <w:tc>
          <w:tcPr>
            <w:tcW w:w="9242" w:type="dxa"/>
          </w:tcPr>
          <w:p w:rsidR="002C1419" w:rsidRPr="00A41F25" w:rsidRDefault="002C1419" w:rsidP="002C1419">
            <w:pPr>
              <w:jc w:val="both"/>
              <w:rPr>
                <w:rFonts w:ascii="Arial" w:hAnsi="Arial" w:cs="Arial"/>
                <w:b/>
              </w:rPr>
            </w:pPr>
          </w:p>
          <w:p w:rsidR="008B6749" w:rsidRPr="00A41F25" w:rsidRDefault="008B6749" w:rsidP="0035245B">
            <w:pPr>
              <w:pStyle w:val="ListParagraph"/>
              <w:numPr>
                <w:ilvl w:val="0"/>
                <w:numId w:val="18"/>
              </w:numPr>
              <w:jc w:val="both"/>
              <w:rPr>
                <w:rFonts w:ascii="Arial" w:hAnsi="Arial" w:cs="Arial"/>
                <w:b/>
                <w:lang w:eastAsia="zh-CN"/>
              </w:rPr>
            </w:pPr>
            <w:r w:rsidRPr="00A41F25">
              <w:rPr>
                <w:rFonts w:ascii="Arial" w:hAnsi="Arial" w:cs="Arial"/>
                <w:b/>
                <w:lang w:eastAsia="zh-CN"/>
              </w:rPr>
              <w:t xml:space="preserve">If </w:t>
            </w:r>
            <w:r w:rsidR="007F4A2B" w:rsidRPr="00A41F25">
              <w:rPr>
                <w:rFonts w:ascii="Arial" w:hAnsi="Arial" w:cs="Arial"/>
                <w:b/>
                <w:lang w:eastAsia="zh-CN"/>
              </w:rPr>
              <w:t>bride and groom are below 21 years</w:t>
            </w:r>
            <w:r w:rsidR="009F1008" w:rsidRPr="00A41F25">
              <w:rPr>
                <w:rFonts w:ascii="Arial" w:hAnsi="Arial" w:cs="Arial"/>
                <w:b/>
                <w:lang w:eastAsia="zh-CN"/>
              </w:rPr>
              <w:t>,</w:t>
            </w:r>
            <w:r w:rsidR="007F4A2B" w:rsidRPr="00A41F25">
              <w:rPr>
                <w:rFonts w:ascii="Arial" w:hAnsi="Arial" w:cs="Arial"/>
                <w:b/>
                <w:lang w:eastAsia="zh-CN"/>
              </w:rPr>
              <w:t xml:space="preserve"> and </w:t>
            </w:r>
            <w:r w:rsidR="009F1008" w:rsidRPr="00A41F25">
              <w:rPr>
                <w:rFonts w:ascii="Arial" w:hAnsi="Arial" w:cs="Arial"/>
                <w:b/>
                <w:lang w:eastAsia="zh-CN"/>
              </w:rPr>
              <w:t xml:space="preserve">the </w:t>
            </w:r>
            <w:r w:rsidR="007F4A2B" w:rsidRPr="00A41F25">
              <w:rPr>
                <w:rFonts w:ascii="Arial" w:hAnsi="Arial" w:cs="Arial"/>
                <w:b/>
                <w:lang w:eastAsia="zh-CN"/>
              </w:rPr>
              <w:t>bride has obtained consent from her Wali, can</w:t>
            </w:r>
            <w:r w:rsidRPr="00A41F25">
              <w:rPr>
                <w:rFonts w:ascii="Arial" w:hAnsi="Arial" w:cs="Arial"/>
                <w:b/>
                <w:lang w:eastAsia="zh-CN"/>
              </w:rPr>
              <w:t xml:space="preserve"> they </w:t>
            </w:r>
            <w:r w:rsidR="007F4A2B" w:rsidRPr="00A41F25">
              <w:rPr>
                <w:rFonts w:ascii="Arial" w:hAnsi="Arial" w:cs="Arial"/>
                <w:b/>
                <w:lang w:eastAsia="zh-CN"/>
              </w:rPr>
              <w:t xml:space="preserve">proceed with the </w:t>
            </w:r>
            <w:r w:rsidRPr="00A41F25">
              <w:rPr>
                <w:rFonts w:ascii="Arial" w:hAnsi="Arial" w:cs="Arial"/>
                <w:b/>
                <w:lang w:eastAsia="zh-CN"/>
              </w:rPr>
              <w:t>marriage application?</w:t>
            </w:r>
          </w:p>
          <w:p w:rsidR="008B6749" w:rsidRPr="00A41F25" w:rsidRDefault="008B6749" w:rsidP="00A8736A">
            <w:pPr>
              <w:pStyle w:val="ListParagraph"/>
              <w:ind w:left="360"/>
              <w:jc w:val="both"/>
              <w:rPr>
                <w:rFonts w:ascii="Arial" w:hAnsi="Arial" w:cs="Arial"/>
              </w:rPr>
            </w:pPr>
          </w:p>
        </w:tc>
      </w:tr>
    </w:tbl>
    <w:p w:rsidR="008B6749" w:rsidRPr="00A41F25" w:rsidRDefault="008B6749" w:rsidP="008B6749">
      <w:pPr>
        <w:jc w:val="both"/>
        <w:rPr>
          <w:rFonts w:ascii="Arial" w:hAnsi="Arial" w:cs="Arial"/>
          <w:color w:val="44546A" w:themeColor="text2"/>
        </w:rPr>
      </w:pPr>
    </w:p>
    <w:p w:rsidR="002C1419" w:rsidRPr="00A41F25" w:rsidRDefault="006858F7" w:rsidP="002C1419">
      <w:pPr>
        <w:pStyle w:val="CommentText"/>
        <w:jc w:val="both"/>
        <w:rPr>
          <w:rFonts w:ascii="Arial" w:hAnsi="Arial" w:cs="Arial"/>
          <w:sz w:val="22"/>
          <w:szCs w:val="22"/>
        </w:rPr>
      </w:pPr>
      <w:r w:rsidRPr="00A41F25">
        <w:rPr>
          <w:rFonts w:ascii="Arial" w:hAnsi="Arial" w:cs="Arial"/>
          <w:sz w:val="22"/>
          <w:szCs w:val="22"/>
        </w:rPr>
        <w:t>I</w:t>
      </w:r>
      <w:r w:rsidR="00E066CB" w:rsidRPr="00A41F25">
        <w:rPr>
          <w:rFonts w:ascii="Arial" w:hAnsi="Arial" w:cs="Arial"/>
          <w:sz w:val="22"/>
          <w:szCs w:val="22"/>
        </w:rPr>
        <w:t xml:space="preserve">f the </w:t>
      </w:r>
      <w:r w:rsidR="00EF65B1" w:rsidRPr="00A41F25">
        <w:rPr>
          <w:rFonts w:ascii="Arial" w:hAnsi="Arial" w:cs="Arial"/>
          <w:sz w:val="22"/>
          <w:szCs w:val="22"/>
        </w:rPr>
        <w:t>bride and groom are below 21 years, parents’/guardians’ consent must be obtained as well</w:t>
      </w:r>
      <w:r w:rsidR="001A161D" w:rsidRPr="00A41F25">
        <w:rPr>
          <w:rFonts w:ascii="Arial" w:hAnsi="Arial" w:cs="Arial"/>
          <w:sz w:val="22"/>
          <w:szCs w:val="22"/>
        </w:rPr>
        <w:t xml:space="preserve"> for both parties</w:t>
      </w:r>
      <w:r w:rsidR="00EF65B1" w:rsidRPr="00A41F25">
        <w:rPr>
          <w:rFonts w:ascii="Arial" w:hAnsi="Arial" w:cs="Arial"/>
          <w:sz w:val="22"/>
          <w:szCs w:val="22"/>
        </w:rPr>
        <w:t>.</w:t>
      </w:r>
      <w:r w:rsidR="007F4A2B" w:rsidRPr="00A41F25">
        <w:rPr>
          <w:rFonts w:ascii="Arial" w:hAnsi="Arial" w:cs="Arial"/>
          <w:sz w:val="22"/>
          <w:szCs w:val="22"/>
        </w:rPr>
        <w:t xml:space="preserve"> </w:t>
      </w:r>
    </w:p>
    <w:p w:rsidR="0076246C" w:rsidRPr="00A41F25" w:rsidRDefault="0076246C" w:rsidP="002C1419">
      <w:pPr>
        <w:pStyle w:val="CommentText"/>
        <w:jc w:val="both"/>
        <w:rPr>
          <w:rFonts w:ascii="Arial" w:hAnsi="Arial" w:cs="Arial"/>
          <w:sz w:val="22"/>
          <w:szCs w:val="22"/>
        </w:rPr>
      </w:pPr>
    </w:p>
    <w:p w:rsidR="008069DE" w:rsidRPr="00A41F25" w:rsidRDefault="008069DE" w:rsidP="002C1419">
      <w:pPr>
        <w:pStyle w:val="CommentText"/>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2C1419" w:rsidRPr="00A41F25" w:rsidTr="00DA6415">
        <w:tc>
          <w:tcPr>
            <w:tcW w:w="9242" w:type="dxa"/>
          </w:tcPr>
          <w:p w:rsidR="002C1419" w:rsidRPr="00A41F25" w:rsidRDefault="002C1419" w:rsidP="00DA6415">
            <w:pPr>
              <w:pStyle w:val="ListParagraph"/>
              <w:ind w:left="360"/>
              <w:jc w:val="both"/>
              <w:rPr>
                <w:rFonts w:ascii="Arial" w:hAnsi="Arial" w:cs="Arial"/>
                <w:b/>
              </w:rPr>
            </w:pPr>
          </w:p>
          <w:p w:rsidR="002C1419" w:rsidRPr="00A41F25" w:rsidRDefault="002C1419" w:rsidP="0035245B">
            <w:pPr>
              <w:pStyle w:val="ListParagraph"/>
              <w:numPr>
                <w:ilvl w:val="0"/>
                <w:numId w:val="18"/>
              </w:numPr>
              <w:jc w:val="both"/>
              <w:rPr>
                <w:rFonts w:ascii="Arial" w:hAnsi="Arial" w:cs="Arial"/>
                <w:b/>
                <w:lang w:eastAsia="zh-CN"/>
              </w:rPr>
            </w:pPr>
            <w:r w:rsidRPr="00A41F25">
              <w:rPr>
                <w:rFonts w:ascii="Arial" w:hAnsi="Arial" w:cs="Arial"/>
                <w:b/>
                <w:lang w:eastAsia="zh-CN"/>
              </w:rPr>
              <w:t>When will the changes take effect?</w:t>
            </w:r>
          </w:p>
          <w:p w:rsidR="002C1419" w:rsidRPr="00A41F25" w:rsidRDefault="002C1419" w:rsidP="00DA6415">
            <w:pPr>
              <w:jc w:val="both"/>
              <w:rPr>
                <w:rFonts w:ascii="Arial" w:hAnsi="Arial" w:cs="Arial"/>
                <w:color w:val="7030A0"/>
              </w:rPr>
            </w:pPr>
          </w:p>
        </w:tc>
      </w:tr>
    </w:tbl>
    <w:p w:rsidR="002C1419" w:rsidRPr="004A341F" w:rsidRDefault="002C1419" w:rsidP="002C1419">
      <w:pPr>
        <w:jc w:val="both"/>
        <w:rPr>
          <w:rFonts w:ascii="Arial" w:hAnsi="Arial" w:cs="Arial"/>
        </w:rPr>
      </w:pPr>
    </w:p>
    <w:p w:rsidR="003B39BE" w:rsidRPr="003B39BE" w:rsidRDefault="003B39BE" w:rsidP="004A38EC">
      <w:pPr>
        <w:jc w:val="both"/>
        <w:rPr>
          <w:rFonts w:ascii="Arial" w:hAnsi="Arial" w:cs="Arial"/>
        </w:rPr>
      </w:pPr>
      <w:r w:rsidRPr="001118E0">
        <w:rPr>
          <w:rFonts w:ascii="Arial" w:hAnsi="Arial" w:cs="Arial"/>
        </w:rPr>
        <w:t>The changes to the minor marriage application requirements will</w:t>
      </w:r>
      <w:r w:rsidR="001118E0" w:rsidRPr="001118E0">
        <w:rPr>
          <w:rFonts w:ascii="Arial" w:hAnsi="Arial" w:cs="Arial"/>
        </w:rPr>
        <w:t xml:space="preserve"> take effect from </w:t>
      </w:r>
      <w:r w:rsidRPr="001118E0">
        <w:rPr>
          <w:rFonts w:ascii="Arial" w:hAnsi="Arial" w:cs="Arial"/>
        </w:rPr>
        <w:t>22 October 2018.</w:t>
      </w:r>
      <w:r w:rsidR="004A38EC">
        <w:rPr>
          <w:rFonts w:ascii="Arial" w:hAnsi="Arial" w:cs="Arial"/>
        </w:rPr>
        <w:t xml:space="preserve"> For more information on the minor marriage application process, you can refer to ROMM website: </w:t>
      </w:r>
      <w:hyperlink r:id="rId8" w:history="1">
        <w:r w:rsidR="004A38EC" w:rsidRPr="00D90D9F">
          <w:rPr>
            <w:rStyle w:val="Hyperlink"/>
            <w:rFonts w:ascii="Arial" w:hAnsi="Arial" w:cs="Arial"/>
          </w:rPr>
          <w:t>https://www.romm.gov.sg</w:t>
        </w:r>
      </w:hyperlink>
      <w:r w:rsidR="004A38EC">
        <w:rPr>
          <w:rFonts w:ascii="Arial" w:hAnsi="Arial" w:cs="Arial"/>
        </w:rPr>
        <w:t xml:space="preserve">. </w:t>
      </w:r>
    </w:p>
    <w:p w:rsidR="00DF0552" w:rsidRPr="004A341F" w:rsidRDefault="00DF0552" w:rsidP="00DF0552">
      <w:pPr>
        <w:spacing w:after="200" w:line="276" w:lineRule="auto"/>
        <w:jc w:val="both"/>
        <w:rPr>
          <w:rFonts w:ascii="Arial" w:hAnsi="Arial" w:cs="Arial"/>
          <w:strike/>
        </w:rPr>
      </w:pPr>
    </w:p>
    <w:tbl>
      <w:tblPr>
        <w:tblStyle w:val="TableGrid"/>
        <w:tblW w:w="0" w:type="auto"/>
        <w:tblLook w:val="04A0" w:firstRow="1" w:lastRow="0" w:firstColumn="1" w:lastColumn="0" w:noHBand="0" w:noVBand="1"/>
      </w:tblPr>
      <w:tblGrid>
        <w:gridCol w:w="9016"/>
      </w:tblGrid>
      <w:tr w:rsidR="00E066CB" w:rsidRPr="00A41F25" w:rsidTr="00CE74FF">
        <w:tc>
          <w:tcPr>
            <w:tcW w:w="9242" w:type="dxa"/>
          </w:tcPr>
          <w:p w:rsidR="00E066CB" w:rsidRPr="00A41F25" w:rsidRDefault="00E066CB" w:rsidP="00E066CB">
            <w:pPr>
              <w:pStyle w:val="ListParagraph"/>
              <w:ind w:left="360"/>
              <w:jc w:val="both"/>
              <w:rPr>
                <w:rFonts w:ascii="Arial" w:hAnsi="Arial" w:cs="Arial"/>
                <w:b/>
              </w:rPr>
            </w:pPr>
          </w:p>
          <w:p w:rsidR="00E066CB" w:rsidRPr="00A41F25" w:rsidRDefault="00DF7736" w:rsidP="0035245B">
            <w:pPr>
              <w:pStyle w:val="ListParagraph"/>
              <w:numPr>
                <w:ilvl w:val="0"/>
                <w:numId w:val="18"/>
              </w:numPr>
              <w:jc w:val="both"/>
              <w:rPr>
                <w:rFonts w:ascii="Arial" w:hAnsi="Arial" w:cs="Arial"/>
                <w:b/>
                <w:lang w:eastAsia="zh-CN"/>
              </w:rPr>
            </w:pPr>
            <w:r w:rsidRPr="00A41F25">
              <w:rPr>
                <w:rFonts w:ascii="Arial" w:hAnsi="Arial" w:cs="Arial"/>
                <w:b/>
                <w:lang w:eastAsia="zh-CN"/>
              </w:rPr>
              <w:t>How will the amendments</w:t>
            </w:r>
            <w:r w:rsidR="00A81E1A" w:rsidRPr="00A41F25">
              <w:rPr>
                <w:rFonts w:ascii="Arial" w:hAnsi="Arial" w:cs="Arial"/>
                <w:b/>
                <w:lang w:eastAsia="zh-CN"/>
              </w:rPr>
              <w:t xml:space="preserve"> change</w:t>
            </w:r>
            <w:r w:rsidR="00E52806" w:rsidRPr="00A41F25">
              <w:rPr>
                <w:rFonts w:ascii="Arial" w:hAnsi="Arial" w:cs="Arial"/>
                <w:b/>
                <w:lang w:eastAsia="zh-CN"/>
              </w:rPr>
              <w:t xml:space="preserve"> the marriage application process for minor couples?</w:t>
            </w:r>
          </w:p>
          <w:p w:rsidR="00E066CB" w:rsidRPr="00A41F25" w:rsidRDefault="00E066CB" w:rsidP="00CE74FF">
            <w:pPr>
              <w:pStyle w:val="ListParagraph"/>
              <w:ind w:left="360"/>
              <w:jc w:val="both"/>
              <w:rPr>
                <w:rFonts w:ascii="Arial" w:hAnsi="Arial" w:cs="Arial"/>
              </w:rPr>
            </w:pPr>
          </w:p>
        </w:tc>
      </w:tr>
    </w:tbl>
    <w:p w:rsidR="002C1419" w:rsidRPr="00A41F25" w:rsidRDefault="002C1419" w:rsidP="002C1419">
      <w:pPr>
        <w:pStyle w:val="CommentText"/>
        <w:spacing w:after="200"/>
        <w:jc w:val="both"/>
        <w:rPr>
          <w:rFonts w:ascii="Arial" w:hAnsi="Arial" w:cs="Arial"/>
          <w:noProof/>
          <w:sz w:val="22"/>
          <w:szCs w:val="22"/>
          <w:lang w:eastAsia="en-SG"/>
        </w:rPr>
      </w:pPr>
    </w:p>
    <w:p w:rsidR="00E52806" w:rsidRPr="00A41F25" w:rsidRDefault="00E52806" w:rsidP="00C129BD">
      <w:pPr>
        <w:jc w:val="both"/>
        <w:rPr>
          <w:rFonts w:ascii="Arial" w:hAnsi="Arial" w:cs="Arial"/>
        </w:rPr>
      </w:pPr>
      <w:r w:rsidRPr="00A41F25">
        <w:rPr>
          <w:rFonts w:ascii="Arial" w:hAnsi="Arial" w:cs="Arial"/>
          <w:noProof/>
          <w:lang w:eastAsia="en-SG"/>
        </w:rPr>
        <w:t>Once the changes are implemented, affected couples</w:t>
      </w:r>
      <w:r w:rsidR="002C1419" w:rsidRPr="00A41F25">
        <w:rPr>
          <w:rFonts w:ascii="Arial" w:hAnsi="Arial" w:cs="Arial"/>
          <w:noProof/>
          <w:lang w:eastAsia="en-SG"/>
        </w:rPr>
        <w:t xml:space="preserve"> will</w:t>
      </w:r>
      <w:r w:rsidRPr="00A41F25">
        <w:rPr>
          <w:rFonts w:ascii="Arial" w:hAnsi="Arial" w:cs="Arial"/>
          <w:noProof/>
          <w:lang w:eastAsia="en-SG"/>
        </w:rPr>
        <w:t xml:space="preserve"> have to</w:t>
      </w:r>
      <w:r w:rsidRPr="00A41F25">
        <w:rPr>
          <w:rFonts w:ascii="Arial" w:hAnsi="Arial" w:cs="Arial"/>
        </w:rPr>
        <w:t xml:space="preserve"> complete the mandatory marriage preparation programme</w:t>
      </w:r>
      <w:r w:rsidR="00651411" w:rsidRPr="00A41F25">
        <w:rPr>
          <w:rFonts w:ascii="Arial" w:hAnsi="Arial" w:cs="Arial"/>
        </w:rPr>
        <w:t xml:space="preserve"> together</w:t>
      </w:r>
      <w:r w:rsidRPr="00A41F25">
        <w:rPr>
          <w:rFonts w:ascii="Arial" w:hAnsi="Arial" w:cs="Arial"/>
        </w:rPr>
        <w:t xml:space="preserve"> before they</w:t>
      </w:r>
      <w:r w:rsidR="00026723" w:rsidRPr="00A41F25">
        <w:rPr>
          <w:rFonts w:ascii="Arial" w:hAnsi="Arial" w:cs="Arial"/>
        </w:rPr>
        <w:t xml:space="preserve"> make an</w:t>
      </w:r>
      <w:r w:rsidRPr="00A41F25">
        <w:rPr>
          <w:rFonts w:ascii="Arial" w:hAnsi="Arial" w:cs="Arial"/>
        </w:rPr>
        <w:t xml:space="preserve"> application for</w:t>
      </w:r>
      <w:r w:rsidR="00026723" w:rsidRPr="00A41F25">
        <w:rPr>
          <w:rFonts w:ascii="Arial" w:hAnsi="Arial" w:cs="Arial"/>
        </w:rPr>
        <w:t xml:space="preserve"> </w:t>
      </w:r>
      <w:r w:rsidR="000F220D" w:rsidRPr="00A41F25">
        <w:rPr>
          <w:rFonts w:ascii="Arial" w:hAnsi="Arial" w:cs="Arial"/>
        </w:rPr>
        <w:t>marriage</w:t>
      </w:r>
      <w:r w:rsidRPr="00A41F25">
        <w:rPr>
          <w:rFonts w:ascii="Arial" w:hAnsi="Arial" w:cs="Arial"/>
        </w:rPr>
        <w:t xml:space="preserve">. This is similar to the approach adopted for </w:t>
      </w:r>
      <w:r w:rsidR="000F220D" w:rsidRPr="00A41F25">
        <w:rPr>
          <w:rFonts w:ascii="Arial" w:hAnsi="Arial" w:cs="Arial"/>
        </w:rPr>
        <w:t xml:space="preserve">marriage of </w:t>
      </w:r>
      <w:r w:rsidRPr="00A41F25">
        <w:rPr>
          <w:rFonts w:ascii="Arial" w:hAnsi="Arial" w:cs="Arial"/>
        </w:rPr>
        <w:t xml:space="preserve">minor </w:t>
      </w:r>
      <w:r w:rsidR="000F220D" w:rsidRPr="00A41F25">
        <w:rPr>
          <w:rFonts w:ascii="Arial" w:hAnsi="Arial" w:cs="Arial"/>
        </w:rPr>
        <w:t xml:space="preserve">couples </w:t>
      </w:r>
      <w:r w:rsidRPr="00A41F25">
        <w:rPr>
          <w:rFonts w:ascii="Arial" w:hAnsi="Arial" w:cs="Arial"/>
        </w:rPr>
        <w:t xml:space="preserve">under the Women’s Charter. </w:t>
      </w:r>
    </w:p>
    <w:p w:rsidR="00DF7736" w:rsidRPr="00A41F25" w:rsidRDefault="00E52806" w:rsidP="00C129BD">
      <w:pPr>
        <w:jc w:val="both"/>
        <w:rPr>
          <w:rFonts w:ascii="Arial" w:hAnsi="Arial" w:cs="Arial"/>
        </w:rPr>
      </w:pPr>
      <w:r w:rsidRPr="00A41F25">
        <w:rPr>
          <w:rFonts w:ascii="Arial" w:hAnsi="Arial" w:cs="Arial"/>
        </w:rPr>
        <w:t>Couples can contact and register for the programme directly with the appointed service providers, INSPIRASI Hubs.</w:t>
      </w:r>
      <w:r w:rsidR="00026723" w:rsidRPr="00A41F25">
        <w:rPr>
          <w:rFonts w:ascii="Arial" w:hAnsi="Arial" w:cs="Arial"/>
        </w:rPr>
        <w:t xml:space="preserve"> </w:t>
      </w:r>
      <w:r w:rsidRPr="00A41F25">
        <w:rPr>
          <w:rFonts w:ascii="Arial" w:hAnsi="Arial" w:cs="Arial"/>
        </w:rPr>
        <w:t xml:space="preserve">Those who do not comply with the requirement will not be able to proceed with their application. </w:t>
      </w:r>
    </w:p>
    <w:p w:rsidR="00DF7736" w:rsidRPr="00A41F25" w:rsidRDefault="00BD6B76" w:rsidP="00C129BD">
      <w:pPr>
        <w:jc w:val="both"/>
        <w:rPr>
          <w:rFonts w:ascii="Arial" w:hAnsi="Arial" w:cs="Arial"/>
        </w:rPr>
      </w:pPr>
      <w:r w:rsidRPr="00A41F25">
        <w:rPr>
          <w:rFonts w:ascii="Arial" w:hAnsi="Arial" w:cs="Arial"/>
        </w:rPr>
        <w:t xml:space="preserve">The </w:t>
      </w:r>
      <w:r w:rsidR="009932E1" w:rsidRPr="00A41F25">
        <w:rPr>
          <w:rFonts w:ascii="Arial" w:hAnsi="Arial" w:cs="Arial"/>
        </w:rPr>
        <w:t xml:space="preserve">parents/guardians of the minor will also need to consent to the marriage.  </w:t>
      </w:r>
      <w:r w:rsidR="00DF7736" w:rsidRPr="00A41F25">
        <w:rPr>
          <w:rFonts w:ascii="Arial" w:hAnsi="Arial" w:cs="Arial"/>
        </w:rPr>
        <w:t xml:space="preserve">If consent </w:t>
      </w:r>
      <w:r w:rsidR="006858F7" w:rsidRPr="00A41F25">
        <w:rPr>
          <w:rFonts w:ascii="Arial" w:hAnsi="Arial" w:cs="Arial"/>
        </w:rPr>
        <w:t xml:space="preserve">of any </w:t>
      </w:r>
      <w:r w:rsidR="00DF7736" w:rsidRPr="00A41F25">
        <w:rPr>
          <w:rFonts w:ascii="Arial" w:hAnsi="Arial" w:cs="Arial"/>
        </w:rPr>
        <w:t>parent/guardian</w:t>
      </w:r>
      <w:r w:rsidR="006858F7" w:rsidRPr="00A41F25">
        <w:rPr>
          <w:rFonts w:ascii="Arial" w:hAnsi="Arial" w:cs="Arial"/>
        </w:rPr>
        <w:t xml:space="preserve"> of the minor is not obtained</w:t>
      </w:r>
      <w:r w:rsidR="00DF7736" w:rsidRPr="00A41F25">
        <w:rPr>
          <w:rFonts w:ascii="Arial" w:hAnsi="Arial" w:cs="Arial"/>
        </w:rPr>
        <w:t>, the</w:t>
      </w:r>
      <w:r w:rsidR="006858F7" w:rsidRPr="00A41F25">
        <w:rPr>
          <w:rFonts w:ascii="Arial" w:hAnsi="Arial" w:cs="Arial"/>
        </w:rPr>
        <w:t xml:space="preserve"> couple</w:t>
      </w:r>
      <w:r w:rsidR="00DF7736" w:rsidRPr="00A41F25">
        <w:rPr>
          <w:rFonts w:ascii="Arial" w:hAnsi="Arial" w:cs="Arial"/>
        </w:rPr>
        <w:t xml:space="preserve"> will not be </w:t>
      </w:r>
      <w:r w:rsidR="009932E1" w:rsidRPr="00A41F25">
        <w:rPr>
          <w:rFonts w:ascii="Arial" w:hAnsi="Arial" w:cs="Arial"/>
        </w:rPr>
        <w:t xml:space="preserve">able </w:t>
      </w:r>
      <w:r w:rsidR="00DF7736" w:rsidRPr="00A41F25">
        <w:rPr>
          <w:rFonts w:ascii="Arial" w:hAnsi="Arial" w:cs="Arial"/>
        </w:rPr>
        <w:t xml:space="preserve">to proceed with the application for marriage. </w:t>
      </w:r>
    </w:p>
    <w:p w:rsidR="00DD604F" w:rsidRPr="00A41F25" w:rsidRDefault="00026723" w:rsidP="00C129BD">
      <w:pPr>
        <w:jc w:val="both"/>
        <w:rPr>
          <w:rFonts w:ascii="Arial" w:hAnsi="Arial" w:cs="Arial"/>
        </w:rPr>
      </w:pPr>
      <w:r w:rsidRPr="00A41F25">
        <w:rPr>
          <w:rFonts w:ascii="Arial" w:hAnsi="Arial" w:cs="Arial"/>
        </w:rPr>
        <w:t>For information on the programme, couple</w:t>
      </w:r>
      <w:r w:rsidR="004860C8">
        <w:rPr>
          <w:rFonts w:ascii="Arial" w:hAnsi="Arial" w:cs="Arial"/>
        </w:rPr>
        <w:t>s</w:t>
      </w:r>
      <w:r w:rsidRPr="00A41F25">
        <w:rPr>
          <w:rFonts w:ascii="Arial" w:hAnsi="Arial" w:cs="Arial"/>
        </w:rPr>
        <w:t xml:space="preserve"> can contact the following Hubs: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26723" w:rsidRPr="00A41F25" w:rsidTr="00026723">
        <w:tc>
          <w:tcPr>
            <w:tcW w:w="4508" w:type="dxa"/>
          </w:tcPr>
          <w:p w:rsidR="00026723" w:rsidRPr="00A41F25" w:rsidRDefault="00026723" w:rsidP="00232500">
            <w:pPr>
              <w:rPr>
                <w:rFonts w:ascii="Arial" w:hAnsi="Arial" w:cs="Arial"/>
                <w:u w:val="single"/>
              </w:rPr>
            </w:pPr>
            <w:r w:rsidRPr="00A41F25">
              <w:rPr>
                <w:rFonts w:ascii="Arial" w:eastAsia="Times New Roman" w:hAnsi="Arial" w:cs="Arial"/>
                <w:b/>
                <w:bCs/>
                <w:color w:val="000000"/>
                <w:szCs w:val="20"/>
                <w:u w:val="single"/>
                <w:lang w:eastAsia="en-SG"/>
              </w:rPr>
              <w:t>INSPIRASI PPIS</w:t>
            </w:r>
          </w:p>
        </w:tc>
        <w:tc>
          <w:tcPr>
            <w:tcW w:w="4508" w:type="dxa"/>
          </w:tcPr>
          <w:p w:rsidR="00026723" w:rsidRPr="00A41F25" w:rsidRDefault="00026723" w:rsidP="00232500">
            <w:pPr>
              <w:rPr>
                <w:rFonts w:ascii="Arial" w:hAnsi="Arial" w:cs="Arial"/>
                <w:u w:val="single"/>
              </w:rPr>
            </w:pPr>
            <w:r w:rsidRPr="00A41F25">
              <w:rPr>
                <w:rFonts w:ascii="Arial" w:eastAsia="Times New Roman" w:hAnsi="Arial" w:cs="Arial"/>
                <w:b/>
                <w:bCs/>
                <w:color w:val="000000"/>
                <w:szCs w:val="20"/>
                <w:u w:val="single"/>
                <w:lang w:eastAsia="en-SG"/>
              </w:rPr>
              <w:t>INSPIRASI @ AMP</w:t>
            </w:r>
          </w:p>
        </w:tc>
      </w:tr>
      <w:tr w:rsidR="00026723" w:rsidRPr="00A41F25" w:rsidTr="00026723">
        <w:tc>
          <w:tcPr>
            <w:tcW w:w="4508" w:type="dxa"/>
          </w:tcPr>
          <w:p w:rsidR="00026723" w:rsidRPr="00A41F25" w:rsidRDefault="00026723" w:rsidP="00232500">
            <w:pPr>
              <w:rPr>
                <w:rFonts w:ascii="Arial" w:hAnsi="Arial" w:cs="Arial"/>
              </w:rPr>
            </w:pPr>
            <w:r w:rsidRPr="00A41F25">
              <w:rPr>
                <w:rFonts w:ascii="Arial" w:eastAsia="Times New Roman" w:hAnsi="Arial" w:cs="Arial"/>
                <w:color w:val="000000"/>
                <w:szCs w:val="20"/>
                <w:lang w:eastAsia="en-SG"/>
              </w:rPr>
              <w:t>Blk 322 Bukit Batok St 33 #01-16 </w:t>
            </w:r>
            <w:r w:rsidRPr="00A41F25">
              <w:rPr>
                <w:rFonts w:ascii="Arial" w:eastAsia="Times New Roman" w:hAnsi="Arial" w:cs="Arial"/>
                <w:color w:val="000000"/>
                <w:szCs w:val="20"/>
                <w:lang w:eastAsia="en-SG"/>
              </w:rPr>
              <w:br/>
              <w:t>Singapore 650322 </w:t>
            </w:r>
            <w:r w:rsidRPr="00A41F25">
              <w:rPr>
                <w:rFonts w:ascii="Arial" w:eastAsia="Times New Roman" w:hAnsi="Arial" w:cs="Arial"/>
                <w:color w:val="000000"/>
                <w:szCs w:val="20"/>
                <w:lang w:eastAsia="en-SG"/>
              </w:rPr>
              <w:br/>
              <w:t>Tel: 6561 1049 </w:t>
            </w:r>
            <w:r w:rsidRPr="00A41F25">
              <w:rPr>
                <w:rFonts w:ascii="Arial" w:eastAsia="Times New Roman" w:hAnsi="Arial" w:cs="Arial"/>
                <w:color w:val="000000"/>
                <w:szCs w:val="20"/>
                <w:lang w:eastAsia="en-SG"/>
              </w:rPr>
              <w:br/>
              <w:t>Email: </w:t>
            </w:r>
            <w:hyperlink r:id="rId9" w:history="1">
              <w:r w:rsidRPr="00A41F25">
                <w:rPr>
                  <w:rFonts w:ascii="Arial" w:eastAsia="Times New Roman" w:hAnsi="Arial" w:cs="Arial"/>
                  <w:color w:val="0033FF"/>
                  <w:szCs w:val="20"/>
                  <w:u w:val="single"/>
                  <w:lang w:eastAsia="en-SG"/>
                </w:rPr>
                <w:t>inspirasi@ppis.sg</w:t>
              </w:r>
            </w:hyperlink>
            <w:r w:rsidRPr="00A41F25">
              <w:rPr>
                <w:rFonts w:ascii="Arial" w:eastAsia="Times New Roman" w:hAnsi="Arial" w:cs="Arial"/>
                <w:color w:val="000000"/>
                <w:szCs w:val="20"/>
                <w:lang w:eastAsia="en-SG"/>
              </w:rPr>
              <w:t> </w:t>
            </w:r>
            <w:r w:rsidRPr="00A41F25">
              <w:rPr>
                <w:rFonts w:ascii="Arial" w:eastAsia="Times New Roman" w:hAnsi="Arial" w:cs="Arial"/>
                <w:color w:val="000000"/>
                <w:szCs w:val="20"/>
                <w:lang w:eastAsia="en-SG"/>
              </w:rPr>
              <w:br/>
              <w:t>Office Hours : </w:t>
            </w:r>
            <w:r w:rsidRPr="00A41F25">
              <w:rPr>
                <w:rFonts w:ascii="Arial" w:eastAsia="Times New Roman" w:hAnsi="Arial" w:cs="Arial"/>
                <w:color w:val="000000"/>
                <w:szCs w:val="20"/>
                <w:lang w:eastAsia="en-SG"/>
              </w:rPr>
              <w:br/>
              <w:t>Monday – Friday: 9 am to 5 pm </w:t>
            </w:r>
            <w:r w:rsidRPr="00A41F25">
              <w:rPr>
                <w:rFonts w:ascii="Arial" w:eastAsia="Times New Roman" w:hAnsi="Arial" w:cs="Arial"/>
                <w:color w:val="000000"/>
                <w:szCs w:val="20"/>
                <w:lang w:eastAsia="en-SG"/>
              </w:rPr>
              <w:br/>
              <w:t>Saturday : By Appointment only</w:t>
            </w:r>
          </w:p>
        </w:tc>
        <w:tc>
          <w:tcPr>
            <w:tcW w:w="4508" w:type="dxa"/>
          </w:tcPr>
          <w:p w:rsidR="00026723" w:rsidRPr="00A41F25" w:rsidRDefault="00026723" w:rsidP="00232500">
            <w:pPr>
              <w:rPr>
                <w:rFonts w:ascii="Arial" w:eastAsia="Times New Roman" w:hAnsi="Arial" w:cs="Arial"/>
                <w:color w:val="000000"/>
                <w:szCs w:val="20"/>
                <w:lang w:eastAsia="en-SG"/>
              </w:rPr>
            </w:pPr>
            <w:r w:rsidRPr="00A41F25">
              <w:rPr>
                <w:rFonts w:ascii="Arial" w:eastAsia="Times New Roman" w:hAnsi="Arial" w:cs="Arial"/>
                <w:color w:val="000000"/>
                <w:szCs w:val="20"/>
                <w:lang w:eastAsia="en-SG"/>
              </w:rPr>
              <w:t>1 Pasir Ris Drive 4 #05-11 </w:t>
            </w:r>
            <w:r w:rsidRPr="00A41F25">
              <w:rPr>
                <w:rFonts w:ascii="Arial" w:eastAsia="Times New Roman" w:hAnsi="Arial" w:cs="Arial"/>
                <w:color w:val="000000"/>
                <w:szCs w:val="20"/>
                <w:lang w:eastAsia="en-SG"/>
              </w:rPr>
              <w:br/>
              <w:t>Singapore 519457 </w:t>
            </w:r>
            <w:r w:rsidRPr="00A41F25">
              <w:rPr>
                <w:rFonts w:ascii="Arial" w:eastAsia="Times New Roman" w:hAnsi="Arial" w:cs="Arial"/>
                <w:color w:val="000000"/>
                <w:szCs w:val="20"/>
                <w:lang w:eastAsia="en-SG"/>
              </w:rPr>
              <w:br/>
              <w:t>Tel: 6416 3960 or 6416 3961 </w:t>
            </w:r>
            <w:r w:rsidRPr="00A41F25">
              <w:rPr>
                <w:rFonts w:ascii="Arial" w:eastAsia="Times New Roman" w:hAnsi="Arial" w:cs="Arial"/>
                <w:color w:val="000000"/>
                <w:szCs w:val="20"/>
                <w:lang w:eastAsia="en-SG"/>
              </w:rPr>
              <w:br/>
              <w:t>Email: </w:t>
            </w:r>
            <w:hyperlink r:id="rId10" w:history="1">
              <w:r w:rsidRPr="00A41F25">
                <w:rPr>
                  <w:rFonts w:ascii="Arial" w:eastAsia="Times New Roman" w:hAnsi="Arial" w:cs="Arial"/>
                  <w:color w:val="0033FF"/>
                  <w:szCs w:val="20"/>
                  <w:u w:val="single"/>
                  <w:lang w:eastAsia="en-SG"/>
                </w:rPr>
                <w:t>helpliners@amp.org.sg</w:t>
              </w:r>
            </w:hyperlink>
            <w:r w:rsidRPr="00A41F25">
              <w:rPr>
                <w:rFonts w:ascii="Arial" w:eastAsia="Times New Roman" w:hAnsi="Arial" w:cs="Arial"/>
                <w:color w:val="000000"/>
                <w:szCs w:val="20"/>
                <w:lang w:eastAsia="en-SG"/>
              </w:rPr>
              <w:t> </w:t>
            </w:r>
            <w:r w:rsidRPr="00A41F25">
              <w:rPr>
                <w:rFonts w:ascii="Arial" w:eastAsia="Times New Roman" w:hAnsi="Arial" w:cs="Arial"/>
                <w:color w:val="000000"/>
                <w:szCs w:val="20"/>
                <w:lang w:eastAsia="en-SG"/>
              </w:rPr>
              <w:br/>
              <w:t>Office Hours :</w:t>
            </w:r>
          </w:p>
          <w:p w:rsidR="00026723" w:rsidRPr="00A41F25" w:rsidRDefault="00026723" w:rsidP="00232500">
            <w:pPr>
              <w:rPr>
                <w:rFonts w:ascii="Arial" w:hAnsi="Arial" w:cs="Arial"/>
              </w:rPr>
            </w:pPr>
            <w:r w:rsidRPr="00A41F25">
              <w:rPr>
                <w:rFonts w:ascii="Arial" w:eastAsia="Times New Roman" w:hAnsi="Arial" w:cs="Arial"/>
                <w:color w:val="000000"/>
                <w:szCs w:val="20"/>
                <w:lang w:eastAsia="en-SG"/>
              </w:rPr>
              <w:t>Monday – Friday: 9 am to 6 pm </w:t>
            </w:r>
          </w:p>
        </w:tc>
      </w:tr>
    </w:tbl>
    <w:p w:rsidR="00913252" w:rsidRDefault="00913252" w:rsidP="001A161D">
      <w:pPr>
        <w:spacing w:after="200" w:line="276" w:lineRule="auto"/>
        <w:jc w:val="both"/>
        <w:rPr>
          <w:rFonts w:ascii="Arial" w:hAnsi="Arial" w:cs="Arial"/>
          <w:noProof/>
          <w:lang w:eastAsia="en-SG"/>
        </w:rPr>
      </w:pPr>
    </w:p>
    <w:p w:rsidR="001118E0" w:rsidRDefault="001118E0" w:rsidP="001A161D">
      <w:pPr>
        <w:spacing w:after="200" w:line="276" w:lineRule="auto"/>
        <w:jc w:val="both"/>
        <w:rPr>
          <w:rFonts w:ascii="Arial" w:hAnsi="Arial" w:cs="Arial"/>
          <w:noProof/>
          <w:lang w:eastAsia="en-SG"/>
        </w:rPr>
      </w:pPr>
    </w:p>
    <w:p w:rsidR="001118E0" w:rsidRPr="00A41F25" w:rsidRDefault="001118E0" w:rsidP="001A161D">
      <w:pPr>
        <w:spacing w:after="200" w:line="276" w:lineRule="auto"/>
        <w:jc w:val="both"/>
        <w:rPr>
          <w:rFonts w:ascii="Arial" w:hAnsi="Arial" w:cs="Arial"/>
          <w:noProof/>
          <w:lang w:eastAsia="en-SG"/>
        </w:rPr>
      </w:pPr>
    </w:p>
    <w:tbl>
      <w:tblPr>
        <w:tblStyle w:val="TableGrid"/>
        <w:tblW w:w="0" w:type="auto"/>
        <w:tblLook w:val="04A0" w:firstRow="1" w:lastRow="0" w:firstColumn="1" w:lastColumn="0" w:noHBand="0" w:noVBand="1"/>
      </w:tblPr>
      <w:tblGrid>
        <w:gridCol w:w="9016"/>
      </w:tblGrid>
      <w:tr w:rsidR="001A161D" w:rsidRPr="00A41F25" w:rsidTr="00F240B2">
        <w:tc>
          <w:tcPr>
            <w:tcW w:w="9242" w:type="dxa"/>
          </w:tcPr>
          <w:p w:rsidR="001A161D" w:rsidRPr="00A41F25" w:rsidRDefault="001A161D" w:rsidP="00F240B2">
            <w:pPr>
              <w:pStyle w:val="ListParagraph"/>
              <w:ind w:left="360"/>
              <w:jc w:val="both"/>
              <w:rPr>
                <w:rFonts w:ascii="Arial" w:hAnsi="Arial" w:cs="Arial"/>
                <w:b/>
              </w:rPr>
            </w:pPr>
          </w:p>
          <w:p w:rsidR="001A161D" w:rsidRPr="00A41F25" w:rsidRDefault="001A161D" w:rsidP="001A161D">
            <w:pPr>
              <w:pStyle w:val="ListParagraph"/>
              <w:numPr>
                <w:ilvl w:val="0"/>
                <w:numId w:val="18"/>
              </w:numPr>
              <w:jc w:val="both"/>
              <w:rPr>
                <w:rFonts w:ascii="Arial" w:hAnsi="Arial" w:cs="Arial"/>
                <w:b/>
                <w:lang w:eastAsia="zh-CN"/>
              </w:rPr>
            </w:pPr>
            <w:r w:rsidRPr="00A41F25">
              <w:rPr>
                <w:rFonts w:ascii="Arial" w:hAnsi="Arial" w:cs="Arial"/>
                <w:b/>
                <w:lang w:eastAsia="zh-CN"/>
              </w:rPr>
              <w:t xml:space="preserve">If </w:t>
            </w:r>
            <w:r w:rsidR="004860C8">
              <w:rPr>
                <w:rFonts w:ascii="Arial" w:hAnsi="Arial" w:cs="Arial"/>
                <w:b/>
                <w:lang w:eastAsia="zh-CN"/>
              </w:rPr>
              <w:t>a couple who are minors</w:t>
            </w:r>
            <w:r w:rsidRPr="00A41F25">
              <w:rPr>
                <w:rFonts w:ascii="Arial" w:hAnsi="Arial" w:cs="Arial"/>
                <w:b/>
                <w:lang w:eastAsia="zh-CN"/>
              </w:rPr>
              <w:t xml:space="preserve"> has attended marriage preparation programme</w:t>
            </w:r>
            <w:r w:rsidR="00E95F24" w:rsidRPr="00A41F25">
              <w:rPr>
                <w:rFonts w:ascii="Arial" w:hAnsi="Arial" w:cs="Arial"/>
                <w:b/>
                <w:lang w:eastAsia="zh-CN"/>
              </w:rPr>
              <w:t xml:space="preserve"> conducted</w:t>
            </w:r>
            <w:r w:rsidRPr="00A41F25">
              <w:rPr>
                <w:rFonts w:ascii="Arial" w:hAnsi="Arial" w:cs="Arial"/>
                <w:b/>
                <w:lang w:eastAsia="zh-CN"/>
              </w:rPr>
              <w:t xml:space="preserve"> </w:t>
            </w:r>
            <w:r w:rsidR="00E95F24" w:rsidRPr="00A41F25">
              <w:rPr>
                <w:rFonts w:ascii="Arial" w:hAnsi="Arial" w:cs="Arial"/>
                <w:b/>
                <w:lang w:eastAsia="zh-CN"/>
              </w:rPr>
              <w:t>by different service providers</w:t>
            </w:r>
            <w:r w:rsidRPr="00A41F25">
              <w:rPr>
                <w:rFonts w:ascii="Arial" w:hAnsi="Arial" w:cs="Arial"/>
                <w:b/>
                <w:lang w:eastAsia="zh-CN"/>
              </w:rPr>
              <w:t>, are they allowed to use the course certificate when they file for application for solemnisation of the marriage?</w:t>
            </w:r>
          </w:p>
          <w:p w:rsidR="001A161D" w:rsidRPr="00A41F25" w:rsidRDefault="001A161D" w:rsidP="00F240B2">
            <w:pPr>
              <w:pStyle w:val="ListParagraph"/>
              <w:ind w:left="360"/>
              <w:jc w:val="both"/>
              <w:rPr>
                <w:rFonts w:ascii="Arial" w:hAnsi="Arial" w:cs="Arial"/>
              </w:rPr>
            </w:pPr>
          </w:p>
        </w:tc>
      </w:tr>
    </w:tbl>
    <w:p w:rsidR="001A161D" w:rsidRPr="00A41F25" w:rsidRDefault="001A161D" w:rsidP="0011552C">
      <w:pPr>
        <w:rPr>
          <w:rFonts w:ascii="Arial" w:hAnsi="Arial" w:cs="Arial"/>
        </w:rPr>
      </w:pPr>
    </w:p>
    <w:p w:rsidR="00651411" w:rsidRPr="00A41F25" w:rsidRDefault="004860C8" w:rsidP="001A161D">
      <w:pPr>
        <w:jc w:val="both"/>
        <w:rPr>
          <w:rFonts w:ascii="Arial" w:hAnsi="Arial" w:cs="Arial"/>
        </w:rPr>
      </w:pPr>
      <w:r>
        <w:rPr>
          <w:rFonts w:ascii="Arial" w:hAnsi="Arial" w:cs="Arial"/>
        </w:rPr>
        <w:t xml:space="preserve">All </w:t>
      </w:r>
      <w:r w:rsidR="00C44D64" w:rsidRPr="00A41F25">
        <w:rPr>
          <w:rFonts w:ascii="Arial" w:hAnsi="Arial" w:cs="Arial"/>
        </w:rPr>
        <w:t>c</w:t>
      </w:r>
      <w:r w:rsidR="001A161D" w:rsidRPr="00A41F25">
        <w:rPr>
          <w:rFonts w:ascii="Arial" w:hAnsi="Arial" w:cs="Arial"/>
        </w:rPr>
        <w:t>ouples</w:t>
      </w:r>
      <w:r>
        <w:rPr>
          <w:rFonts w:ascii="Arial" w:hAnsi="Arial" w:cs="Arial"/>
        </w:rPr>
        <w:t xml:space="preserve"> who are minors</w:t>
      </w:r>
      <w:r w:rsidR="001A161D" w:rsidRPr="00A41F25">
        <w:rPr>
          <w:rFonts w:ascii="Arial" w:hAnsi="Arial" w:cs="Arial"/>
        </w:rPr>
        <w:t xml:space="preserve"> are required to attend</w:t>
      </w:r>
      <w:r w:rsidR="00C129BD" w:rsidRPr="00A41F25">
        <w:rPr>
          <w:rFonts w:ascii="Arial" w:hAnsi="Arial" w:cs="Arial"/>
        </w:rPr>
        <w:t xml:space="preserve"> a</w:t>
      </w:r>
      <w:r w:rsidR="001A161D" w:rsidRPr="00A41F25">
        <w:rPr>
          <w:rFonts w:ascii="Arial" w:hAnsi="Arial" w:cs="Arial"/>
        </w:rPr>
        <w:t xml:space="preserve"> marriage preparation programme provided by the </w:t>
      </w:r>
      <w:r w:rsidR="001A161D" w:rsidRPr="004860C8">
        <w:rPr>
          <w:rFonts w:ascii="Arial" w:hAnsi="Arial" w:cs="Arial"/>
          <w:b/>
          <w:u w:val="single"/>
        </w:rPr>
        <w:t xml:space="preserve">appointed </w:t>
      </w:r>
      <w:r>
        <w:rPr>
          <w:rFonts w:ascii="Arial" w:hAnsi="Arial" w:cs="Arial"/>
        </w:rPr>
        <w:t xml:space="preserve">service providers - </w:t>
      </w:r>
      <w:r w:rsidR="001A161D" w:rsidRPr="00A41F25">
        <w:rPr>
          <w:rFonts w:ascii="Arial" w:hAnsi="Arial" w:cs="Arial"/>
        </w:rPr>
        <w:t>INSPIRASI Hubs. Certificate</w:t>
      </w:r>
      <w:r>
        <w:rPr>
          <w:rFonts w:ascii="Arial" w:hAnsi="Arial" w:cs="Arial"/>
        </w:rPr>
        <w:t>s</w:t>
      </w:r>
      <w:r w:rsidR="001A161D" w:rsidRPr="00A41F25">
        <w:rPr>
          <w:rFonts w:ascii="Arial" w:hAnsi="Arial" w:cs="Arial"/>
        </w:rPr>
        <w:t xml:space="preserve"> obtained from other</w:t>
      </w:r>
      <w:r w:rsidR="00C44D64" w:rsidRPr="00A41F25">
        <w:rPr>
          <w:rFonts w:ascii="Arial" w:hAnsi="Arial" w:cs="Arial"/>
        </w:rPr>
        <w:t xml:space="preserve"> providers will not be accepted. Couples who</w:t>
      </w:r>
      <w:r>
        <w:rPr>
          <w:rFonts w:ascii="Arial" w:hAnsi="Arial" w:cs="Arial"/>
        </w:rPr>
        <w:t xml:space="preserve"> are unable to </w:t>
      </w:r>
      <w:r w:rsidR="00C44D64" w:rsidRPr="00A41F25">
        <w:rPr>
          <w:rFonts w:ascii="Arial" w:hAnsi="Arial" w:cs="Arial"/>
        </w:rPr>
        <w:t>provide</w:t>
      </w:r>
      <w:r>
        <w:rPr>
          <w:rFonts w:ascii="Arial" w:hAnsi="Arial" w:cs="Arial"/>
        </w:rPr>
        <w:t xml:space="preserve"> a</w:t>
      </w:r>
      <w:r w:rsidR="00C44D64" w:rsidRPr="00A41F25">
        <w:rPr>
          <w:rFonts w:ascii="Arial" w:hAnsi="Arial" w:cs="Arial"/>
        </w:rPr>
        <w:t xml:space="preserve"> valid certificate</w:t>
      </w:r>
      <w:r>
        <w:rPr>
          <w:rFonts w:ascii="Arial" w:hAnsi="Arial" w:cs="Arial"/>
        </w:rPr>
        <w:t xml:space="preserve"> from the </w:t>
      </w:r>
      <w:r w:rsidRPr="004860C8">
        <w:rPr>
          <w:rFonts w:ascii="Arial" w:hAnsi="Arial" w:cs="Arial"/>
          <w:b/>
          <w:u w:val="single"/>
        </w:rPr>
        <w:t>appointed</w:t>
      </w:r>
      <w:r>
        <w:rPr>
          <w:rFonts w:ascii="Arial" w:hAnsi="Arial" w:cs="Arial"/>
        </w:rPr>
        <w:t xml:space="preserve"> service providers,</w:t>
      </w:r>
      <w:r w:rsidR="00C44D64" w:rsidRPr="00A41F25">
        <w:rPr>
          <w:rFonts w:ascii="Arial" w:hAnsi="Arial" w:cs="Arial"/>
        </w:rPr>
        <w:t xml:space="preserve"> will not be able to proceed with their application. </w:t>
      </w:r>
      <w:r w:rsidR="001A161D" w:rsidRPr="00A41F25">
        <w:rPr>
          <w:rFonts w:ascii="Arial" w:hAnsi="Arial" w:cs="Arial"/>
        </w:rPr>
        <w:t xml:space="preserve"> </w:t>
      </w:r>
    </w:p>
    <w:p w:rsidR="00651411" w:rsidRPr="00A41F25" w:rsidRDefault="00C44D64" w:rsidP="00C44D64">
      <w:pPr>
        <w:jc w:val="both"/>
        <w:rPr>
          <w:rFonts w:ascii="Arial" w:hAnsi="Arial" w:cs="Arial"/>
        </w:rPr>
      </w:pPr>
      <w:r w:rsidRPr="00A41F25">
        <w:rPr>
          <w:rFonts w:ascii="Arial" w:hAnsi="Arial" w:cs="Arial"/>
        </w:rPr>
        <w:t xml:space="preserve"> </w:t>
      </w:r>
    </w:p>
    <w:p w:rsidR="00DD604F" w:rsidRPr="00E066CB" w:rsidRDefault="00DD604F" w:rsidP="00DD604F">
      <w:pPr>
        <w:jc w:val="center"/>
        <w:rPr>
          <w:rFonts w:ascii="Arial" w:hAnsi="Arial" w:cs="Arial"/>
        </w:rPr>
      </w:pPr>
      <w:r w:rsidRPr="00A41F25">
        <w:rPr>
          <w:rFonts w:ascii="Arial" w:hAnsi="Arial" w:cs="Arial"/>
        </w:rPr>
        <w:t>*******************</w:t>
      </w:r>
    </w:p>
    <w:sectPr w:rsidR="00DD604F" w:rsidRPr="00E066C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3A" w:rsidRDefault="004E2F3A" w:rsidP="00174088">
      <w:pPr>
        <w:spacing w:after="0" w:line="240" w:lineRule="auto"/>
      </w:pPr>
      <w:r>
        <w:separator/>
      </w:r>
    </w:p>
  </w:endnote>
  <w:endnote w:type="continuationSeparator" w:id="0">
    <w:p w:rsidR="004E2F3A" w:rsidRDefault="004E2F3A" w:rsidP="0017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369169"/>
      <w:docPartObj>
        <w:docPartGallery w:val="Page Numbers (Bottom of Page)"/>
        <w:docPartUnique/>
      </w:docPartObj>
    </w:sdtPr>
    <w:sdtEndPr>
      <w:rPr>
        <w:noProof/>
      </w:rPr>
    </w:sdtEndPr>
    <w:sdtContent>
      <w:p w:rsidR="00174088" w:rsidRDefault="00174088">
        <w:pPr>
          <w:pStyle w:val="Footer"/>
          <w:jc w:val="center"/>
        </w:pPr>
        <w:r>
          <w:fldChar w:fldCharType="begin"/>
        </w:r>
        <w:r>
          <w:instrText xml:space="preserve"> PAGE   \* MERGEFORMAT </w:instrText>
        </w:r>
        <w:r>
          <w:fldChar w:fldCharType="separate"/>
        </w:r>
        <w:r w:rsidR="00A5659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3A" w:rsidRDefault="004E2F3A" w:rsidP="00174088">
      <w:pPr>
        <w:spacing w:after="0" w:line="240" w:lineRule="auto"/>
      </w:pPr>
      <w:r>
        <w:separator/>
      </w:r>
    </w:p>
  </w:footnote>
  <w:footnote w:type="continuationSeparator" w:id="0">
    <w:p w:rsidR="004E2F3A" w:rsidRDefault="004E2F3A" w:rsidP="00174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BDD"/>
    <w:multiLevelType w:val="hybridMultilevel"/>
    <w:tmpl w:val="03A892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7492265"/>
    <w:multiLevelType w:val="hybridMultilevel"/>
    <w:tmpl w:val="891C8D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2" w15:restartNumberingAfterBreak="0">
    <w:nsid w:val="07C0765D"/>
    <w:multiLevelType w:val="hybridMultilevel"/>
    <w:tmpl w:val="D0AE224A"/>
    <w:lvl w:ilvl="0" w:tplc="E15C24F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81A7E43"/>
    <w:multiLevelType w:val="hybridMultilevel"/>
    <w:tmpl w:val="07F00428"/>
    <w:lvl w:ilvl="0" w:tplc="146E40D2">
      <w:start w:val="1"/>
      <w:numFmt w:val="decimal"/>
      <w:lvlText w:val="%1."/>
      <w:lvlJc w:val="left"/>
      <w:pPr>
        <w:ind w:left="720" w:hanging="360"/>
      </w:pPr>
      <w:rPr>
        <w:rFonts w:hint="default"/>
        <w:b/>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F5C6812"/>
    <w:multiLevelType w:val="hybridMultilevel"/>
    <w:tmpl w:val="8AA2D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2156DC9"/>
    <w:multiLevelType w:val="hybridMultilevel"/>
    <w:tmpl w:val="30D01C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1B1A5FBE"/>
    <w:multiLevelType w:val="hybridMultilevel"/>
    <w:tmpl w:val="71EA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A5996"/>
    <w:multiLevelType w:val="hybridMultilevel"/>
    <w:tmpl w:val="357C6052"/>
    <w:lvl w:ilvl="0" w:tplc="52A27CDA">
      <w:start w:val="1"/>
      <w:numFmt w:val="decimal"/>
      <w:lvlText w:val="%1."/>
      <w:lvlJc w:val="left"/>
      <w:pPr>
        <w:ind w:left="720" w:hanging="360"/>
      </w:pPr>
      <w:rPr>
        <w:rFonts w:hint="default"/>
        <w:b/>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E32611B"/>
    <w:multiLevelType w:val="hybridMultilevel"/>
    <w:tmpl w:val="0D3CF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801B6F"/>
    <w:multiLevelType w:val="hybridMultilevel"/>
    <w:tmpl w:val="44062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C44420"/>
    <w:multiLevelType w:val="hybridMultilevel"/>
    <w:tmpl w:val="6AB0846E"/>
    <w:lvl w:ilvl="0" w:tplc="13AE56E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3E8A6A77"/>
    <w:multiLevelType w:val="hybridMultilevel"/>
    <w:tmpl w:val="4A32BAB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1B33ECA"/>
    <w:multiLevelType w:val="hybridMultilevel"/>
    <w:tmpl w:val="0170A4F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46F0D1F"/>
    <w:multiLevelType w:val="hybridMultilevel"/>
    <w:tmpl w:val="377CD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A0A65"/>
    <w:multiLevelType w:val="multilevel"/>
    <w:tmpl w:val="00367924"/>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5" w15:restartNumberingAfterBreak="0">
    <w:nsid w:val="49C55162"/>
    <w:multiLevelType w:val="hybridMultilevel"/>
    <w:tmpl w:val="357C6052"/>
    <w:lvl w:ilvl="0" w:tplc="52A27CDA">
      <w:start w:val="1"/>
      <w:numFmt w:val="decimal"/>
      <w:lvlText w:val="%1."/>
      <w:lvlJc w:val="left"/>
      <w:pPr>
        <w:ind w:left="720" w:hanging="360"/>
      </w:pPr>
      <w:rPr>
        <w:rFonts w:hint="default"/>
        <w:b/>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D9520A3"/>
    <w:multiLevelType w:val="hybridMultilevel"/>
    <w:tmpl w:val="E7E02F0A"/>
    <w:lvl w:ilvl="0" w:tplc="4809000F">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2C46C1D"/>
    <w:multiLevelType w:val="hybridMultilevel"/>
    <w:tmpl w:val="09323E84"/>
    <w:lvl w:ilvl="0" w:tplc="98DEE7D8">
      <w:start w:val="1"/>
      <w:numFmt w:val="decimal"/>
      <w:lvlText w:val="%1."/>
      <w:lvlJc w:val="left"/>
      <w:pPr>
        <w:ind w:left="720" w:hanging="360"/>
      </w:pPr>
      <w:rPr>
        <w:rFonts w:hint="default"/>
        <w:b/>
        <w:color w:val="7030A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60F53DB"/>
    <w:multiLevelType w:val="hybridMultilevel"/>
    <w:tmpl w:val="6BEA81AE"/>
    <w:lvl w:ilvl="0" w:tplc="48090009">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570F1A41"/>
    <w:multiLevelType w:val="hybridMultilevel"/>
    <w:tmpl w:val="C83E70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AEB00F0"/>
    <w:multiLevelType w:val="hybridMultilevel"/>
    <w:tmpl w:val="72A20E0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BAB3B06"/>
    <w:multiLevelType w:val="hybridMultilevel"/>
    <w:tmpl w:val="E98AE56E"/>
    <w:lvl w:ilvl="0" w:tplc="D352A456">
      <w:start w:val="7"/>
      <w:numFmt w:val="decimal"/>
      <w:lvlText w:val="%1."/>
      <w:lvlJc w:val="left"/>
      <w:pPr>
        <w:ind w:left="720" w:hanging="360"/>
      </w:pPr>
      <w:rPr>
        <w:rFonts w:hint="default"/>
        <w:b/>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FC11AF8"/>
    <w:multiLevelType w:val="hybridMultilevel"/>
    <w:tmpl w:val="031A7FD8"/>
    <w:lvl w:ilvl="0" w:tplc="2AD20FC2">
      <w:start w:val="1"/>
      <w:numFmt w:val="lowerLetter"/>
      <w:lvlText w:val="(%1)"/>
      <w:lvlJc w:val="left"/>
      <w:pPr>
        <w:ind w:left="928" w:hanging="360"/>
      </w:pPr>
      <w:rPr>
        <w:rFonts w:hint="default"/>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23" w15:restartNumberingAfterBreak="0">
    <w:nsid w:val="746066EE"/>
    <w:multiLevelType w:val="hybridMultilevel"/>
    <w:tmpl w:val="1922A3C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4" w15:restartNumberingAfterBreak="0">
    <w:nsid w:val="757E2B77"/>
    <w:multiLevelType w:val="hybridMultilevel"/>
    <w:tmpl w:val="357C6052"/>
    <w:lvl w:ilvl="0" w:tplc="52A27CDA">
      <w:start w:val="1"/>
      <w:numFmt w:val="decimal"/>
      <w:lvlText w:val="%1."/>
      <w:lvlJc w:val="left"/>
      <w:pPr>
        <w:ind w:left="720" w:hanging="360"/>
      </w:pPr>
      <w:rPr>
        <w:rFonts w:hint="default"/>
        <w:b/>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9174889"/>
    <w:multiLevelType w:val="hybridMultilevel"/>
    <w:tmpl w:val="05FE506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7C4712BD"/>
    <w:multiLevelType w:val="hybridMultilevel"/>
    <w:tmpl w:val="450C72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7E5970C2"/>
    <w:multiLevelType w:val="multilevel"/>
    <w:tmpl w:val="003679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7"/>
  </w:num>
  <w:num w:numId="2">
    <w:abstractNumId w:val="6"/>
  </w:num>
  <w:num w:numId="3">
    <w:abstractNumId w:val="9"/>
  </w:num>
  <w:num w:numId="4">
    <w:abstractNumId w:val="13"/>
  </w:num>
  <w:num w:numId="5">
    <w:abstractNumId w:val="4"/>
  </w:num>
  <w:num w:numId="6">
    <w:abstractNumId w:val="9"/>
  </w:num>
  <w:num w:numId="7">
    <w:abstractNumId w:va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6"/>
  </w:num>
  <w:num w:numId="12">
    <w:abstractNumId w:val="0"/>
  </w:num>
  <w:num w:numId="13">
    <w:abstractNumId w:val="26"/>
  </w:num>
  <w:num w:numId="14">
    <w:abstractNumId w:val="20"/>
  </w:num>
  <w:num w:numId="15">
    <w:abstractNumId w:val="17"/>
  </w:num>
  <w:num w:numId="16">
    <w:abstractNumId w:val="23"/>
  </w:num>
  <w:num w:numId="17">
    <w:abstractNumId w:val="11"/>
  </w:num>
  <w:num w:numId="18">
    <w:abstractNumId w:val="3"/>
  </w:num>
  <w:num w:numId="19">
    <w:abstractNumId w:val="18"/>
  </w:num>
  <w:num w:numId="20">
    <w:abstractNumId w:val="25"/>
  </w:num>
  <w:num w:numId="21">
    <w:abstractNumId w:val="15"/>
  </w:num>
  <w:num w:numId="22">
    <w:abstractNumId w:val="22"/>
  </w:num>
  <w:num w:numId="23">
    <w:abstractNumId w:val="19"/>
  </w:num>
  <w:num w:numId="24">
    <w:abstractNumId w:val="2"/>
  </w:num>
  <w:num w:numId="25">
    <w:abstractNumId w:val="10"/>
  </w:num>
  <w:num w:numId="26">
    <w:abstractNumId w:val="7"/>
  </w:num>
  <w:num w:numId="27">
    <w:abstractNumId w:val="24"/>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D8"/>
    <w:rsid w:val="00012C7F"/>
    <w:rsid w:val="00026723"/>
    <w:rsid w:val="00043E45"/>
    <w:rsid w:val="00053931"/>
    <w:rsid w:val="000A48A8"/>
    <w:rsid w:val="000B1218"/>
    <w:rsid w:val="000B331E"/>
    <w:rsid w:val="000C4CAB"/>
    <w:rsid w:val="000E5D59"/>
    <w:rsid w:val="000F220D"/>
    <w:rsid w:val="00102FA3"/>
    <w:rsid w:val="001118E0"/>
    <w:rsid w:val="0011552C"/>
    <w:rsid w:val="00174088"/>
    <w:rsid w:val="00180737"/>
    <w:rsid w:val="001939B8"/>
    <w:rsid w:val="001A161D"/>
    <w:rsid w:val="001C1B15"/>
    <w:rsid w:val="001C2B64"/>
    <w:rsid w:val="001F1D65"/>
    <w:rsid w:val="00206CA7"/>
    <w:rsid w:val="00207CF8"/>
    <w:rsid w:val="00257488"/>
    <w:rsid w:val="00274F98"/>
    <w:rsid w:val="0029094C"/>
    <w:rsid w:val="002A014A"/>
    <w:rsid w:val="002A226B"/>
    <w:rsid w:val="002B15B3"/>
    <w:rsid w:val="002B5461"/>
    <w:rsid w:val="002C1419"/>
    <w:rsid w:val="002F5D7F"/>
    <w:rsid w:val="00305735"/>
    <w:rsid w:val="0035245B"/>
    <w:rsid w:val="003664D5"/>
    <w:rsid w:val="003673F2"/>
    <w:rsid w:val="00372BCD"/>
    <w:rsid w:val="00375F04"/>
    <w:rsid w:val="003975A7"/>
    <w:rsid w:val="003B39BE"/>
    <w:rsid w:val="00403935"/>
    <w:rsid w:val="00444D0E"/>
    <w:rsid w:val="004801DC"/>
    <w:rsid w:val="004860C8"/>
    <w:rsid w:val="004912E4"/>
    <w:rsid w:val="00491B65"/>
    <w:rsid w:val="004A341F"/>
    <w:rsid w:val="004A38EC"/>
    <w:rsid w:val="004B486C"/>
    <w:rsid w:val="004C765A"/>
    <w:rsid w:val="004D0C04"/>
    <w:rsid w:val="004D619B"/>
    <w:rsid w:val="004E2F3A"/>
    <w:rsid w:val="004F0407"/>
    <w:rsid w:val="004F71FE"/>
    <w:rsid w:val="005059CD"/>
    <w:rsid w:val="00525C06"/>
    <w:rsid w:val="005441AC"/>
    <w:rsid w:val="00591D21"/>
    <w:rsid w:val="005A4132"/>
    <w:rsid w:val="005B1A0F"/>
    <w:rsid w:val="0062420E"/>
    <w:rsid w:val="00651411"/>
    <w:rsid w:val="00651A8C"/>
    <w:rsid w:val="00662381"/>
    <w:rsid w:val="00666A45"/>
    <w:rsid w:val="006858F7"/>
    <w:rsid w:val="00685B88"/>
    <w:rsid w:val="006B42E9"/>
    <w:rsid w:val="006F78A2"/>
    <w:rsid w:val="0070587C"/>
    <w:rsid w:val="00717099"/>
    <w:rsid w:val="0072537C"/>
    <w:rsid w:val="007308C3"/>
    <w:rsid w:val="007575A0"/>
    <w:rsid w:val="0076246C"/>
    <w:rsid w:val="0077427F"/>
    <w:rsid w:val="007907BC"/>
    <w:rsid w:val="007A1899"/>
    <w:rsid w:val="007A5DFD"/>
    <w:rsid w:val="007B001E"/>
    <w:rsid w:val="007B2806"/>
    <w:rsid w:val="007B7FCD"/>
    <w:rsid w:val="007D77ED"/>
    <w:rsid w:val="007E76CC"/>
    <w:rsid w:val="007F4A2B"/>
    <w:rsid w:val="008069DE"/>
    <w:rsid w:val="00845FD8"/>
    <w:rsid w:val="0084740A"/>
    <w:rsid w:val="00860157"/>
    <w:rsid w:val="00871FEF"/>
    <w:rsid w:val="00886AF8"/>
    <w:rsid w:val="00893376"/>
    <w:rsid w:val="008B6749"/>
    <w:rsid w:val="008C2E9B"/>
    <w:rsid w:val="008C6E57"/>
    <w:rsid w:val="008D63C1"/>
    <w:rsid w:val="00904F89"/>
    <w:rsid w:val="00913252"/>
    <w:rsid w:val="00934C36"/>
    <w:rsid w:val="00966006"/>
    <w:rsid w:val="00986D2C"/>
    <w:rsid w:val="009932E1"/>
    <w:rsid w:val="00993E52"/>
    <w:rsid w:val="009D1370"/>
    <w:rsid w:val="009F1008"/>
    <w:rsid w:val="00A104DF"/>
    <w:rsid w:val="00A22D1B"/>
    <w:rsid w:val="00A23D4C"/>
    <w:rsid w:val="00A41F25"/>
    <w:rsid w:val="00A56598"/>
    <w:rsid w:val="00A81E1A"/>
    <w:rsid w:val="00AB2338"/>
    <w:rsid w:val="00AB59C3"/>
    <w:rsid w:val="00B07603"/>
    <w:rsid w:val="00B11190"/>
    <w:rsid w:val="00B84C9F"/>
    <w:rsid w:val="00B9158B"/>
    <w:rsid w:val="00BA7C8D"/>
    <w:rsid w:val="00BB3D5A"/>
    <w:rsid w:val="00BD6B76"/>
    <w:rsid w:val="00BE372B"/>
    <w:rsid w:val="00BF23C7"/>
    <w:rsid w:val="00BF3356"/>
    <w:rsid w:val="00C129BD"/>
    <w:rsid w:val="00C44D64"/>
    <w:rsid w:val="00C7175F"/>
    <w:rsid w:val="00C741EB"/>
    <w:rsid w:val="00C922C9"/>
    <w:rsid w:val="00CA7480"/>
    <w:rsid w:val="00CB2DAA"/>
    <w:rsid w:val="00CD007D"/>
    <w:rsid w:val="00CF4012"/>
    <w:rsid w:val="00D06F0E"/>
    <w:rsid w:val="00D42879"/>
    <w:rsid w:val="00D52CE8"/>
    <w:rsid w:val="00D53179"/>
    <w:rsid w:val="00D620B8"/>
    <w:rsid w:val="00D74013"/>
    <w:rsid w:val="00D812EA"/>
    <w:rsid w:val="00D9294D"/>
    <w:rsid w:val="00DA4DB6"/>
    <w:rsid w:val="00DC434C"/>
    <w:rsid w:val="00DD39B2"/>
    <w:rsid w:val="00DD3E01"/>
    <w:rsid w:val="00DD604F"/>
    <w:rsid w:val="00DF0552"/>
    <w:rsid w:val="00DF175E"/>
    <w:rsid w:val="00DF6FAC"/>
    <w:rsid w:val="00DF7736"/>
    <w:rsid w:val="00E066CB"/>
    <w:rsid w:val="00E1043D"/>
    <w:rsid w:val="00E1071C"/>
    <w:rsid w:val="00E35564"/>
    <w:rsid w:val="00E3594A"/>
    <w:rsid w:val="00E40EE6"/>
    <w:rsid w:val="00E52806"/>
    <w:rsid w:val="00E564CD"/>
    <w:rsid w:val="00E620C4"/>
    <w:rsid w:val="00E649BD"/>
    <w:rsid w:val="00E76BCD"/>
    <w:rsid w:val="00E813D5"/>
    <w:rsid w:val="00E82932"/>
    <w:rsid w:val="00E867D7"/>
    <w:rsid w:val="00E95F24"/>
    <w:rsid w:val="00EA1877"/>
    <w:rsid w:val="00EB269F"/>
    <w:rsid w:val="00EB7848"/>
    <w:rsid w:val="00ED1A17"/>
    <w:rsid w:val="00ED5DC8"/>
    <w:rsid w:val="00EE519B"/>
    <w:rsid w:val="00EF65B1"/>
    <w:rsid w:val="00EF733B"/>
    <w:rsid w:val="00EF73B2"/>
    <w:rsid w:val="00F15230"/>
    <w:rsid w:val="00F1677B"/>
    <w:rsid w:val="00F24AF7"/>
    <w:rsid w:val="00F40258"/>
    <w:rsid w:val="00F45B75"/>
    <w:rsid w:val="00F71E09"/>
    <w:rsid w:val="00F9456D"/>
    <w:rsid w:val="00F97ED3"/>
    <w:rsid w:val="00FD5E4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67405-BA2E-4207-A13A-ADB3BB86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DF0552"/>
    <w:pPr>
      <w:spacing w:before="100" w:beforeAutospacing="1" w:after="100" w:afterAutospacing="1" w:line="240" w:lineRule="auto"/>
      <w:outlineLvl w:val="1"/>
    </w:pPr>
    <w:rPr>
      <w:rFonts w:ascii="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bet listing,RUS List,Noise heading,Number abc,a List Paragraph,Credits,Cell bullets,List Paragraph1,Normal 1,Text,Rec para,Dot pt,Colorful List - Accent 11,No Spacing1,List Paragraph Char Char Char,Indicator Text,Numbered Para 1"/>
    <w:basedOn w:val="Normal"/>
    <w:link w:val="ListParagraphChar"/>
    <w:uiPriority w:val="34"/>
    <w:qFormat/>
    <w:rsid w:val="00D53179"/>
    <w:pPr>
      <w:spacing w:after="0" w:line="240" w:lineRule="auto"/>
      <w:ind w:left="720"/>
      <w:contextualSpacing/>
      <w:jc w:val="center"/>
    </w:pPr>
    <w:rPr>
      <w:rFonts w:eastAsiaTheme="minorEastAsia"/>
      <w:lang w:eastAsia="zh-SG"/>
    </w:rPr>
  </w:style>
  <w:style w:type="table" w:styleId="TableGrid">
    <w:name w:val="Table Grid"/>
    <w:basedOn w:val="TableNormal"/>
    <w:uiPriority w:val="39"/>
    <w:rsid w:val="00D53179"/>
    <w:pPr>
      <w:spacing w:after="0" w:line="240" w:lineRule="auto"/>
      <w:jc w:val="center"/>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bet listing Char,RUS List Char,Noise heading Char,Number abc Char,a List Paragraph Char,Credits Char,Cell bullets Char,List Paragraph1 Char,Normal 1 Char,Text Char,Rec para Char,Dot pt Char,Colorful List - Accent 11 Char"/>
    <w:basedOn w:val="DefaultParagraphFont"/>
    <w:link w:val="ListParagraph"/>
    <w:uiPriority w:val="34"/>
    <w:locked/>
    <w:rsid w:val="00D53179"/>
    <w:rPr>
      <w:rFonts w:eastAsiaTheme="minorEastAsia"/>
      <w:lang w:eastAsia="zh-SG"/>
    </w:rPr>
  </w:style>
  <w:style w:type="paragraph" w:styleId="CommentText">
    <w:name w:val="annotation text"/>
    <w:basedOn w:val="Normal"/>
    <w:link w:val="CommentTextChar"/>
    <w:uiPriority w:val="99"/>
    <w:unhideWhenUsed/>
    <w:rsid w:val="00662381"/>
    <w:pPr>
      <w:spacing w:after="0" w:line="240" w:lineRule="auto"/>
      <w:jc w:val="center"/>
    </w:pPr>
    <w:rPr>
      <w:rFonts w:eastAsiaTheme="minorEastAsia"/>
      <w:sz w:val="20"/>
      <w:szCs w:val="20"/>
      <w:lang w:eastAsia="zh-SG"/>
    </w:rPr>
  </w:style>
  <w:style w:type="character" w:customStyle="1" w:styleId="CommentTextChar">
    <w:name w:val="Comment Text Char"/>
    <w:basedOn w:val="DefaultParagraphFont"/>
    <w:link w:val="CommentText"/>
    <w:uiPriority w:val="99"/>
    <w:rsid w:val="00662381"/>
    <w:rPr>
      <w:rFonts w:eastAsiaTheme="minorEastAsia"/>
      <w:sz w:val="20"/>
      <w:szCs w:val="20"/>
      <w:lang w:eastAsia="zh-SG"/>
    </w:rPr>
  </w:style>
  <w:style w:type="character" w:customStyle="1" w:styleId="apple-converted-space">
    <w:name w:val="apple-converted-space"/>
    <w:basedOn w:val="DefaultParagraphFont"/>
    <w:rsid w:val="00A23D4C"/>
  </w:style>
  <w:style w:type="character" w:styleId="Hyperlink">
    <w:name w:val="Hyperlink"/>
    <w:basedOn w:val="DefaultParagraphFont"/>
    <w:uiPriority w:val="99"/>
    <w:unhideWhenUsed/>
    <w:rsid w:val="00E066CB"/>
    <w:rPr>
      <w:color w:val="0000FF"/>
      <w:u w:val="single"/>
    </w:rPr>
  </w:style>
  <w:style w:type="character" w:styleId="Strong">
    <w:name w:val="Strong"/>
    <w:basedOn w:val="DefaultParagraphFont"/>
    <w:uiPriority w:val="22"/>
    <w:qFormat/>
    <w:rsid w:val="00E867D7"/>
    <w:rPr>
      <w:b/>
      <w:bCs/>
    </w:rPr>
  </w:style>
  <w:style w:type="paragraph" w:styleId="Header">
    <w:name w:val="header"/>
    <w:basedOn w:val="Normal"/>
    <w:link w:val="HeaderChar"/>
    <w:uiPriority w:val="99"/>
    <w:unhideWhenUsed/>
    <w:rsid w:val="00174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088"/>
  </w:style>
  <w:style w:type="paragraph" w:styleId="Footer">
    <w:name w:val="footer"/>
    <w:basedOn w:val="Normal"/>
    <w:link w:val="FooterChar"/>
    <w:uiPriority w:val="99"/>
    <w:unhideWhenUsed/>
    <w:rsid w:val="00174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088"/>
  </w:style>
  <w:style w:type="character" w:styleId="CommentReference">
    <w:name w:val="annotation reference"/>
    <w:basedOn w:val="DefaultParagraphFont"/>
    <w:uiPriority w:val="99"/>
    <w:semiHidden/>
    <w:unhideWhenUsed/>
    <w:rsid w:val="00372BCD"/>
    <w:rPr>
      <w:sz w:val="16"/>
      <w:szCs w:val="16"/>
    </w:rPr>
  </w:style>
  <w:style w:type="paragraph" w:styleId="CommentSubject">
    <w:name w:val="annotation subject"/>
    <w:basedOn w:val="CommentText"/>
    <w:next w:val="CommentText"/>
    <w:link w:val="CommentSubjectChar"/>
    <w:uiPriority w:val="99"/>
    <w:semiHidden/>
    <w:unhideWhenUsed/>
    <w:rsid w:val="00372BCD"/>
    <w:pPr>
      <w:spacing w:after="160"/>
      <w:jc w:val="left"/>
    </w:pPr>
    <w:rPr>
      <w:rFonts w:eastAsiaTheme="minorHAnsi"/>
      <w:b/>
      <w:bCs/>
      <w:lang w:eastAsia="en-US"/>
    </w:rPr>
  </w:style>
  <w:style w:type="character" w:customStyle="1" w:styleId="CommentSubjectChar">
    <w:name w:val="Comment Subject Char"/>
    <w:basedOn w:val="CommentTextChar"/>
    <w:link w:val="CommentSubject"/>
    <w:uiPriority w:val="99"/>
    <w:semiHidden/>
    <w:rsid w:val="00372BCD"/>
    <w:rPr>
      <w:rFonts w:eastAsiaTheme="minorEastAsia"/>
      <w:b/>
      <w:bCs/>
      <w:sz w:val="20"/>
      <w:szCs w:val="20"/>
      <w:lang w:eastAsia="zh-SG"/>
    </w:rPr>
  </w:style>
  <w:style w:type="paragraph" w:styleId="BalloonText">
    <w:name w:val="Balloon Text"/>
    <w:basedOn w:val="Normal"/>
    <w:link w:val="BalloonTextChar"/>
    <w:uiPriority w:val="99"/>
    <w:semiHidden/>
    <w:unhideWhenUsed/>
    <w:rsid w:val="00372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BCD"/>
    <w:rPr>
      <w:rFonts w:ascii="Segoe UI" w:hAnsi="Segoe UI" w:cs="Segoe UI"/>
      <w:sz w:val="18"/>
      <w:szCs w:val="18"/>
    </w:rPr>
  </w:style>
  <w:style w:type="paragraph" w:styleId="FootnoteText">
    <w:name w:val="footnote text"/>
    <w:aliases w:val=" Char,Char"/>
    <w:basedOn w:val="Normal"/>
    <w:link w:val="FootnoteTextChar"/>
    <w:uiPriority w:val="99"/>
    <w:unhideWhenUsed/>
    <w:rsid w:val="00E35564"/>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E35564"/>
    <w:rPr>
      <w:sz w:val="20"/>
      <w:szCs w:val="20"/>
    </w:rPr>
  </w:style>
  <w:style w:type="character" w:styleId="FootnoteReference">
    <w:name w:val="footnote reference"/>
    <w:basedOn w:val="DefaultParagraphFont"/>
    <w:uiPriority w:val="99"/>
    <w:unhideWhenUsed/>
    <w:rsid w:val="00E35564"/>
    <w:rPr>
      <w:vertAlign w:val="superscript"/>
    </w:rPr>
  </w:style>
  <w:style w:type="character" w:customStyle="1" w:styleId="Heading2Char">
    <w:name w:val="Heading 2 Char"/>
    <w:basedOn w:val="DefaultParagraphFont"/>
    <w:link w:val="Heading2"/>
    <w:uiPriority w:val="9"/>
    <w:semiHidden/>
    <w:rsid w:val="00DF0552"/>
    <w:rPr>
      <w:rFonts w:ascii="Times New Roman" w:hAnsi="Times New Roman" w:cs="Times New Roman"/>
      <w:b/>
      <w:bCs/>
      <w:sz w:val="36"/>
      <w:szCs w:val="36"/>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788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
          <w:marLeft w:val="0"/>
          <w:marRight w:val="0"/>
          <w:marTop w:val="0"/>
          <w:marBottom w:val="0"/>
          <w:divBdr>
            <w:top w:val="none" w:sz="0" w:space="0" w:color="auto"/>
            <w:left w:val="none" w:sz="0" w:space="0" w:color="auto"/>
            <w:bottom w:val="none" w:sz="0" w:space="0" w:color="auto"/>
            <w:right w:val="none" w:sz="0" w:space="0" w:color="auto"/>
          </w:divBdr>
        </w:div>
      </w:divsChild>
    </w:div>
    <w:div w:id="249586303">
      <w:bodyDiv w:val="1"/>
      <w:marLeft w:val="0"/>
      <w:marRight w:val="0"/>
      <w:marTop w:val="0"/>
      <w:marBottom w:val="0"/>
      <w:divBdr>
        <w:top w:val="none" w:sz="0" w:space="0" w:color="auto"/>
        <w:left w:val="none" w:sz="0" w:space="0" w:color="auto"/>
        <w:bottom w:val="none" w:sz="0" w:space="0" w:color="auto"/>
        <w:right w:val="none" w:sz="0" w:space="0" w:color="auto"/>
      </w:divBdr>
    </w:div>
    <w:div w:id="321203973">
      <w:bodyDiv w:val="1"/>
      <w:marLeft w:val="0"/>
      <w:marRight w:val="0"/>
      <w:marTop w:val="0"/>
      <w:marBottom w:val="0"/>
      <w:divBdr>
        <w:top w:val="none" w:sz="0" w:space="0" w:color="auto"/>
        <w:left w:val="none" w:sz="0" w:space="0" w:color="auto"/>
        <w:bottom w:val="none" w:sz="0" w:space="0" w:color="auto"/>
        <w:right w:val="none" w:sz="0" w:space="0" w:color="auto"/>
      </w:divBdr>
    </w:div>
    <w:div w:id="362676434">
      <w:bodyDiv w:val="1"/>
      <w:marLeft w:val="0"/>
      <w:marRight w:val="0"/>
      <w:marTop w:val="0"/>
      <w:marBottom w:val="0"/>
      <w:divBdr>
        <w:top w:val="none" w:sz="0" w:space="0" w:color="auto"/>
        <w:left w:val="none" w:sz="0" w:space="0" w:color="auto"/>
        <w:bottom w:val="none" w:sz="0" w:space="0" w:color="auto"/>
        <w:right w:val="none" w:sz="0" w:space="0" w:color="auto"/>
      </w:divBdr>
    </w:div>
    <w:div w:id="1556774452">
      <w:bodyDiv w:val="1"/>
      <w:marLeft w:val="0"/>
      <w:marRight w:val="0"/>
      <w:marTop w:val="0"/>
      <w:marBottom w:val="0"/>
      <w:divBdr>
        <w:top w:val="none" w:sz="0" w:space="0" w:color="auto"/>
        <w:left w:val="none" w:sz="0" w:space="0" w:color="auto"/>
        <w:bottom w:val="none" w:sz="0" w:space="0" w:color="auto"/>
        <w:right w:val="none" w:sz="0" w:space="0" w:color="auto"/>
      </w:divBdr>
    </w:div>
    <w:div w:id="1632127474">
      <w:bodyDiv w:val="1"/>
      <w:marLeft w:val="0"/>
      <w:marRight w:val="0"/>
      <w:marTop w:val="0"/>
      <w:marBottom w:val="0"/>
      <w:divBdr>
        <w:top w:val="none" w:sz="0" w:space="0" w:color="auto"/>
        <w:left w:val="none" w:sz="0" w:space="0" w:color="auto"/>
        <w:bottom w:val="none" w:sz="0" w:space="0" w:color="auto"/>
        <w:right w:val="none" w:sz="0" w:space="0" w:color="auto"/>
      </w:divBdr>
    </w:div>
    <w:div w:id="1701854030">
      <w:bodyDiv w:val="1"/>
      <w:marLeft w:val="0"/>
      <w:marRight w:val="0"/>
      <w:marTop w:val="0"/>
      <w:marBottom w:val="0"/>
      <w:divBdr>
        <w:top w:val="none" w:sz="0" w:space="0" w:color="auto"/>
        <w:left w:val="none" w:sz="0" w:space="0" w:color="auto"/>
        <w:bottom w:val="none" w:sz="0" w:space="0" w:color="auto"/>
        <w:right w:val="none" w:sz="0" w:space="0" w:color="auto"/>
      </w:divBdr>
    </w:div>
    <w:div w:id="1972663681">
      <w:bodyDiv w:val="1"/>
      <w:marLeft w:val="0"/>
      <w:marRight w:val="0"/>
      <w:marTop w:val="0"/>
      <w:marBottom w:val="0"/>
      <w:divBdr>
        <w:top w:val="none" w:sz="0" w:space="0" w:color="auto"/>
        <w:left w:val="none" w:sz="0" w:space="0" w:color="auto"/>
        <w:bottom w:val="none" w:sz="0" w:space="0" w:color="auto"/>
        <w:right w:val="none" w:sz="0" w:space="0" w:color="auto"/>
      </w:divBdr>
    </w:div>
    <w:div w:id="20540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mm.gov.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helpliners@amp.org.sg" TargetMode="External"/><Relationship Id="rId4" Type="http://schemas.openxmlformats.org/officeDocument/2006/relationships/settings" Target="settings.xml"/><Relationship Id="rId9" Type="http://schemas.openxmlformats.org/officeDocument/2006/relationships/hyperlink" Target="mailto:inspirasi@ppis.s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B81CD48BF9E64493238EDF6A070817" ma:contentTypeVersion="3" ma:contentTypeDescription="Create a new document." ma:contentTypeScope="" ma:versionID="5cc3e6d6175e11fdad156b0031bf3374">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EF92E1-B514-45CB-9E23-A963BE86124A}"/>
</file>

<file path=customXml/itemProps2.xml><?xml version="1.0" encoding="utf-8"?>
<ds:datastoreItem xmlns:ds="http://schemas.openxmlformats.org/officeDocument/2006/customXml" ds:itemID="{B9214524-D4BF-43E9-921D-244D0D6CBAEB}"/>
</file>

<file path=customXml/itemProps3.xml><?xml version="1.0" encoding="utf-8"?>
<ds:datastoreItem xmlns:ds="http://schemas.openxmlformats.org/officeDocument/2006/customXml" ds:itemID="{D347FDE6-AB9B-4621-90EB-1AA511195BD5}"/>
</file>

<file path=customXml/itemProps4.xml><?xml version="1.0" encoding="utf-8"?>
<ds:datastoreItem xmlns:ds="http://schemas.openxmlformats.org/officeDocument/2006/customXml" ds:itemID="{041A0A37-32D7-4307-A9EA-F88E07D9A744}"/>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JOHARI (MSF)</dc:creator>
  <cp:keywords/>
  <dc:description/>
  <cp:lastModifiedBy>Jasmine CHEN (MSF)</cp:lastModifiedBy>
  <cp:revision>1</cp:revision>
  <cp:lastPrinted>2017-07-30T03:27:00Z</cp:lastPrinted>
  <dcterms:created xsi:type="dcterms:W3CDTF">2018-10-05T02:49:00Z</dcterms:created>
  <dcterms:modified xsi:type="dcterms:W3CDTF">2018-10-05T02:49:00Z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0x0101008DB81CD48BF9E64493238EDF6A070817</vt:lpwstr>
  </property>
</Properties>
</file>